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66CB" w14:textId="77777777" w:rsidR="00EC3B3C" w:rsidRPr="005C1625" w:rsidRDefault="00576C6F" w:rsidP="005C1625">
      <w:pPr>
        <w:spacing w:after="0" w:line="288" w:lineRule="auto"/>
        <w:rPr>
          <w:b/>
          <w:color w:val="4F81BD" w:themeColor="accent1"/>
          <w:sz w:val="40"/>
        </w:rPr>
      </w:pPr>
      <w:r>
        <w:rPr>
          <w:noProof/>
          <w:sz w:val="24"/>
          <w:szCs w:val="24"/>
          <w:lang w:val="es-ES" w:eastAsia="es-ES"/>
        </w:rPr>
        <mc:AlternateContent>
          <mc:Choice Requires="wps">
            <w:drawing>
              <wp:anchor distT="0" distB="0" distL="114300" distR="114300" simplePos="0" relativeHeight="251693056" behindDoc="0" locked="0" layoutInCell="1" allowOverlap="1" wp14:anchorId="70F269A5" wp14:editId="1ECBD0AF">
                <wp:simplePos x="0" y="0"/>
                <wp:positionH relativeFrom="column">
                  <wp:posOffset>0</wp:posOffset>
                </wp:positionH>
                <wp:positionV relativeFrom="paragraph">
                  <wp:posOffset>0</wp:posOffset>
                </wp:positionV>
                <wp:extent cx="2137410" cy="700405"/>
                <wp:effectExtent l="0" t="0" r="0" b="0"/>
                <wp:wrapNone/>
                <wp:docPr id="279" name="Zone de texte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7410" cy="700405"/>
                        </a:xfrm>
                        <a:prstGeom prst="rect">
                          <a:avLst/>
                        </a:prstGeom>
                        <a:solidFill>
                          <a:schemeClr val="lt1"/>
                        </a:solidFill>
                        <a:ln w="6350">
                          <a:noFill/>
                        </a:ln>
                      </wps:spPr>
                      <wps:txb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269A5" id="_x0000_t202" coordsize="21600,21600" o:spt="202" path="m,l,21600r21600,l21600,xe">
                <v:stroke joinstyle="miter"/>
                <v:path gradientshapeok="t" o:connecttype="rect"/>
              </v:shapetype>
              <v:shape id="Zone de texte 279" o:spid="_x0000_s1026" type="#_x0000_t202" style="position:absolute;margin-left:0;margin-top:0;width:168.3pt;height:5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" fillcolor="white [3201]" stroked="f" strokeweight=".5pt">
                <v:textbox>
                  <w:txbxContent>
                    <w:p w14:paraId="6EBB538D" w14:textId="77777777" w:rsidR="005C1625" w:rsidRPr="00EC3B3C" w:rsidRDefault="005C1625" w:rsidP="005C1625">
                      <w:pPr>
                        <w:spacing w:after="0" w:line="288" w:lineRule="auto"/>
                        <w:rPr>
                          <w:b/>
                          <w:color w:val="4F81BD" w:themeColor="accent1"/>
                          <w:sz w:val="40"/>
                        </w:rPr>
                      </w:pPr>
                      <w:r w:rsidRPr="00EC3B3C">
                        <w:rPr>
                          <w:b/>
                          <w:color w:val="4F81BD" w:themeColor="accent1"/>
                          <w:sz w:val="40"/>
                        </w:rPr>
                        <w:t xml:space="preserve">Annex </w:t>
                      </w:r>
                      <w:r w:rsidR="00161238">
                        <w:rPr>
                          <w:b/>
                          <w:color w:val="4F81BD" w:themeColor="accent1"/>
                          <w:sz w:val="40"/>
                        </w:rPr>
                        <w:t>5</w:t>
                      </w:r>
                    </w:p>
                  </w:txbxContent>
                </v:textbox>
              </v:shape>
            </w:pict>
          </mc:Fallback>
        </mc:AlternateContent>
      </w:r>
    </w:p>
    <w:p w14:paraId="40575708" w14:textId="77777777" w:rsidR="005C1625" w:rsidRDefault="00576C6F">
      <w:pPr>
        <w:spacing w:after="200" w:line="276" w:lineRule="auto"/>
        <w:rPr>
          <w:b/>
          <w:bCs/>
          <w:color w:val="0070C0"/>
          <w:sz w:val="56"/>
          <w:szCs w:val="32"/>
          <w:lang w:val="en-US"/>
        </w:rPr>
      </w:pPr>
      <w:r>
        <w:rPr>
          <w:noProof/>
          <w:sz w:val="24"/>
          <w:szCs w:val="24"/>
          <w:lang w:val="es-ES" w:eastAsia="es-ES"/>
        </w:rPr>
        <mc:AlternateContent>
          <mc:Choice Requires="wpg">
            <w:drawing>
              <wp:anchor distT="0" distB="0" distL="114300" distR="114300" simplePos="0" relativeHeight="251697152" behindDoc="0" locked="0" layoutInCell="0" allowOverlap="1" wp14:anchorId="0C11993A" wp14:editId="1A2FFCC5">
                <wp:simplePos x="0" y="0"/>
                <wp:positionH relativeFrom="page">
                  <wp:posOffset>457200</wp:posOffset>
                </wp:positionH>
                <wp:positionV relativeFrom="margin">
                  <wp:posOffset>954405</wp:posOffset>
                </wp:positionV>
                <wp:extent cx="6482080" cy="799846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7998460"/>
                          <a:chOff x="0" y="3522"/>
                          <a:chExt cx="12239" cy="10878"/>
                        </a:xfrm>
                      </wpg:grpSpPr>
                      <wpg:grpSp>
                        <wpg:cNvPr id="194" name="Group 194"/>
                        <wpg:cNvGrpSpPr>
                          <a:grpSpLocks/>
                        </wpg:cNvGrpSpPr>
                        <wpg:grpSpPr bwMode="auto">
                          <a:xfrm>
                            <a:off x="0" y="9661"/>
                            <a:ext cx="12239" cy="4739"/>
                            <a:chOff x="-6" y="3399"/>
                            <a:chExt cx="12197" cy="4253"/>
                          </a:xfrm>
                        </wpg:grpSpPr>
                        <wpg:grpSp>
                          <wpg:cNvPr id="195" name="Group 4"/>
                          <wpg:cNvGrpSpPr>
                            <a:grpSpLocks/>
                          </wpg:cNvGrpSpPr>
                          <wpg:grpSpPr bwMode="auto">
                            <a:xfrm>
                              <a:off x="-6" y="3717"/>
                              <a:ext cx="12189" cy="3550"/>
                              <a:chOff x="18" y="7468"/>
                              <a:chExt cx="12189" cy="3550"/>
                            </a:xfrm>
                          </wpg:grpSpPr>
                          <wps:wsp>
                            <wps:cNvPr id="19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6" name="Rectangle 15"/>
                        <wps:cNvSpPr>
                          <a:spLocks noChangeArrowheads="1"/>
                        </wps:cNvSpPr>
                        <wps:spPr bwMode="auto">
                          <a:xfrm>
                            <a:off x="1296" y="3522"/>
                            <a:ext cx="10348" cy="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0"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0"/>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11993A" id="Group 193" o:spid="_x0000_s1027" style="position:absolute;margin-left:36pt;margin-top:75.15pt;width:510.4pt;height:629.8pt;z-index:251697152;mso-position-horizontal-relative:page;mso-position-vertical-relative:margin;mso-height-relative:margin" coordorigin=",3522" coordsize="12239,1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" o:allowincell="f">
                <v:group id="Group 194"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" path="m,1038l,2411,4102,3432,4102,,,1038xe" fillcolor="#d3dfee" stroked="f">
                    <v:fill opacity="46003f"/>
                    <v:path arrowok="t" o:connecttype="custom" o:connectlocs="0,1038;0,2411;4102,3432;4102,0;0,1038" o:connectangles="0,0,0,0,0"/>
                  </v:shape>
                </v:group>
                <v:rect id="Rectangle 15" o:spid="_x0000_s1039" style="position:absolute;left:1296;top:3522;width:10348;height:76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" filled="f" stroked="f">
                  <v:textbox>
                    <w:txbxContent>
                      <w:p w14:paraId="2E3DB7F4" w14:textId="77777777" w:rsidR="005C1625" w:rsidRDefault="005C1625" w:rsidP="000101DD">
                        <w:pPr>
                          <w:jc w:val="center"/>
                          <w:rPr>
                            <w:b/>
                            <w:bCs/>
                            <w:color w:val="0070C0"/>
                            <w:sz w:val="56"/>
                            <w:szCs w:val="32"/>
                            <w:lang w:val="en-US"/>
                          </w:rPr>
                        </w:pPr>
                        <w:r>
                          <w:rPr>
                            <w:b/>
                            <w:bCs/>
                            <w:color w:val="0070C0"/>
                            <w:sz w:val="56"/>
                            <w:szCs w:val="32"/>
                            <w:lang w:val="en-US"/>
                          </w:rPr>
                          <w:t xml:space="preserve">Templates for </w:t>
                        </w:r>
                        <w:r w:rsidR="000101DD">
                          <w:rPr>
                            <w:b/>
                            <w:bCs/>
                            <w:color w:val="0070C0"/>
                            <w:sz w:val="56"/>
                            <w:szCs w:val="32"/>
                            <w:lang w:val="en-US"/>
                          </w:rPr>
                          <w:t>Mid-Term Evaluation Report</w:t>
                        </w:r>
                      </w:p>
                      <w:p w14:paraId="10C6E1A9" w14:textId="77777777" w:rsidR="000101DD" w:rsidRPr="00D652BF" w:rsidRDefault="000101DD" w:rsidP="000101DD">
                        <w:pPr>
                          <w:jc w:val="center"/>
                          <w:rPr>
                            <w:b/>
                            <w:bCs/>
                            <w:color w:val="0070C0"/>
                            <w:sz w:val="56"/>
                            <w:szCs w:val="32"/>
                            <w:lang w:val="en-US"/>
                          </w:rPr>
                        </w:pPr>
                        <w:r>
                          <w:rPr>
                            <w:b/>
                            <w:bCs/>
                            <w:color w:val="0070C0"/>
                            <w:sz w:val="56"/>
                            <w:szCs w:val="32"/>
                            <w:lang w:val="en-US"/>
                          </w:rPr>
                          <w:t>(Individual and Consensus)</w:t>
                        </w:r>
                      </w:p>
                      <w:p w14:paraId="38CBD7F4" w14:textId="77777777" w:rsidR="005C1625" w:rsidRPr="00722C4A" w:rsidRDefault="005C1625" w:rsidP="005C1625">
                        <w:pPr>
                          <w:pStyle w:val="Default"/>
                          <w:rPr>
                            <w:b/>
                            <w:bCs/>
                            <w:color w:val="404040"/>
                            <w:sz w:val="48"/>
                            <w:szCs w:val="32"/>
                            <w:lang w:val="en-US"/>
                          </w:rPr>
                        </w:pPr>
                      </w:p>
                      <w:p w14:paraId="7F287105" w14:textId="77777777" w:rsidR="005C1625" w:rsidRDefault="005C1625" w:rsidP="005C1625">
                        <w:pPr>
                          <w:pStyle w:val="Default"/>
                          <w:rPr>
                            <w:b/>
                            <w:bCs/>
                            <w:color w:val="404040"/>
                            <w:sz w:val="48"/>
                            <w:szCs w:val="32"/>
                            <w:lang w:val="en-US"/>
                          </w:rPr>
                        </w:pPr>
                        <w:r w:rsidRPr="00722C4A">
                          <w:rPr>
                            <w:b/>
                            <w:bCs/>
                            <w:color w:val="404040"/>
                            <w:sz w:val="48"/>
                            <w:szCs w:val="32"/>
                            <w:lang w:val="en-US"/>
                          </w:rPr>
                          <w:t>Wate</w:t>
                        </w:r>
                        <w:r>
                          <w:rPr>
                            <w:b/>
                            <w:bCs/>
                            <w:color w:val="404040"/>
                            <w:sz w:val="48"/>
                            <w:szCs w:val="32"/>
                            <w:lang w:val="en-US"/>
                          </w:rPr>
                          <w:t xml:space="preserve">r Joint Programming Initiative </w:t>
                        </w:r>
                      </w:p>
                      <w:p w14:paraId="4D84D4A9" w14:textId="77777777" w:rsidR="005C1625" w:rsidRPr="00722C4A" w:rsidRDefault="003E702B" w:rsidP="005C1625">
                        <w:pPr>
                          <w:pStyle w:val="Default"/>
                          <w:rPr>
                            <w:b/>
                            <w:bCs/>
                            <w:color w:val="404040"/>
                            <w:sz w:val="48"/>
                            <w:szCs w:val="32"/>
                            <w:lang w:val="en-US"/>
                          </w:rPr>
                        </w:pPr>
                        <w:r>
                          <w:rPr>
                            <w:b/>
                            <w:bCs/>
                            <w:color w:val="404040"/>
                            <w:sz w:val="48"/>
                            <w:szCs w:val="32"/>
                            <w:lang w:val="en-US"/>
                          </w:rPr>
                          <w:t xml:space="preserve">2018 </w:t>
                        </w:r>
                        <w:r w:rsidR="005C1625">
                          <w:rPr>
                            <w:b/>
                            <w:bCs/>
                            <w:color w:val="404040"/>
                            <w:sz w:val="48"/>
                            <w:szCs w:val="32"/>
                            <w:lang w:val="en-US"/>
                          </w:rPr>
                          <w:t>Joint</w:t>
                        </w:r>
                        <w:r w:rsidR="005C1625" w:rsidRPr="00722C4A">
                          <w:rPr>
                            <w:b/>
                            <w:bCs/>
                            <w:color w:val="404040"/>
                            <w:sz w:val="48"/>
                            <w:szCs w:val="32"/>
                            <w:lang w:val="en-US"/>
                          </w:rPr>
                          <w:t xml:space="preserve"> Call</w:t>
                        </w:r>
                      </w:p>
                      <w:p w14:paraId="7BDF3D5E" w14:textId="77777777" w:rsidR="005C1625" w:rsidRDefault="003E702B" w:rsidP="005C1625">
                        <w:pPr>
                          <w:rPr>
                            <w:rFonts w:ascii="Arial" w:eastAsiaTheme="minorEastAsia" w:hAnsi="Arial"/>
                            <w:bCs/>
                            <w:i/>
                            <w:color w:val="0070C0"/>
                            <w:sz w:val="48"/>
                            <w:szCs w:val="32"/>
                            <w:lang w:val="en-US" w:eastAsia="es-ES"/>
                          </w:rPr>
                        </w:pPr>
                        <w:bookmarkStart w:id="1" w:name="_Hlk532391309"/>
                        <w:r>
                          <w:rPr>
                            <w:rFonts w:ascii="Arial" w:eastAsiaTheme="minorEastAsia" w:hAnsi="Arial"/>
                            <w:bCs/>
                            <w:i/>
                            <w:color w:val="0070C0"/>
                            <w:sz w:val="48"/>
                            <w:szCs w:val="32"/>
                            <w:lang w:val="en-US" w:eastAsia="es-ES"/>
                          </w:rPr>
                          <w:t xml:space="preserve">Closing the water cycle gap - </w:t>
                        </w:r>
                        <w:r w:rsidRPr="005F76EC">
                          <w:rPr>
                            <w:rFonts w:ascii="Arial" w:eastAsiaTheme="minorEastAsia" w:hAnsi="Arial"/>
                            <w:bCs/>
                            <w:i/>
                            <w:color w:val="0070C0"/>
                            <w:sz w:val="48"/>
                            <w:szCs w:val="32"/>
                            <w:lang w:val="en-US" w:eastAsia="es-ES"/>
                          </w:rPr>
                          <w:t>Sustainable management of water resources</w:t>
                        </w:r>
                      </w:p>
                      <w:bookmarkEnd w:id="1"/>
                      <w:p w14:paraId="3E424785" w14:textId="77777777" w:rsidR="005C1625" w:rsidRDefault="005C1625" w:rsidP="005C1625">
                        <w:pPr>
                          <w:rPr>
                            <w:sz w:val="24"/>
                            <w:szCs w:val="24"/>
                            <w:lang w:val="en-GB"/>
                          </w:rPr>
                        </w:pPr>
                        <w:r>
                          <w:rPr>
                            <w:sz w:val="24"/>
                            <w:szCs w:val="24"/>
                            <w:lang w:val="en-GB"/>
                          </w:rPr>
                          <w:t xml:space="preserve">These Project Management Guidelines will </w:t>
                        </w:r>
                        <w:r w:rsidRPr="00A94D6A">
                          <w:rPr>
                            <w:sz w:val="24"/>
                            <w:szCs w:val="24"/>
                            <w:lang w:val="en-GB"/>
                          </w:rPr>
                          <w:t>be effe</w:t>
                        </w:r>
                        <w:r>
                          <w:rPr>
                            <w:sz w:val="24"/>
                            <w:szCs w:val="24"/>
                            <w:lang w:val="en-GB"/>
                          </w:rPr>
                          <w:t xml:space="preserve">ctive from the date of the National funding decisions and </w:t>
                        </w:r>
                        <w:r w:rsidRPr="00A94D6A">
                          <w:rPr>
                            <w:sz w:val="24"/>
                            <w:szCs w:val="24"/>
                            <w:lang w:val="en-GB"/>
                          </w:rPr>
                          <w:t xml:space="preserve">shall remain in force until the last </w:t>
                        </w:r>
                        <w:r>
                          <w:rPr>
                            <w:sz w:val="24"/>
                            <w:szCs w:val="24"/>
                            <w:lang w:val="en-GB"/>
                          </w:rPr>
                          <w:t>f</w:t>
                        </w:r>
                        <w:r w:rsidRPr="00A94D6A">
                          <w:rPr>
                            <w:sz w:val="24"/>
                            <w:szCs w:val="24"/>
                            <w:lang w:val="en-GB"/>
                          </w:rPr>
                          <w:t xml:space="preserve">inal </w:t>
                        </w:r>
                        <w:r>
                          <w:rPr>
                            <w:sz w:val="24"/>
                            <w:szCs w:val="24"/>
                            <w:lang w:val="en-GB"/>
                          </w:rPr>
                          <w:t>p</w:t>
                        </w:r>
                        <w:r w:rsidRPr="00A94D6A">
                          <w:rPr>
                            <w:sz w:val="24"/>
                            <w:szCs w:val="24"/>
                            <w:lang w:val="en-GB"/>
                          </w:rPr>
                          <w:t>roject</w:t>
                        </w:r>
                        <w:r>
                          <w:rPr>
                            <w:sz w:val="24"/>
                            <w:szCs w:val="24"/>
                            <w:lang w:val="en-GB"/>
                          </w:rPr>
                          <w:t xml:space="preserve"> </w:t>
                        </w:r>
                        <w:r w:rsidRPr="00A94D6A">
                          <w:rPr>
                            <w:sz w:val="24"/>
                            <w:szCs w:val="24"/>
                            <w:lang w:val="en-GB"/>
                          </w:rPr>
                          <w:t>report is approved</w:t>
                        </w:r>
                        <w:r>
                          <w:rPr>
                            <w:sz w:val="24"/>
                            <w:szCs w:val="24"/>
                            <w:lang w:val="en-GB"/>
                          </w:rPr>
                          <w:t xml:space="preserve"> in </w:t>
                        </w:r>
                        <w:r w:rsidR="00AD2514" w:rsidRPr="00AD2514">
                          <w:rPr>
                            <w:sz w:val="24"/>
                            <w:szCs w:val="24"/>
                            <w:lang w:val="en-GB"/>
                          </w:rPr>
                          <w:t>2022</w:t>
                        </w:r>
                        <w:r>
                          <w:rPr>
                            <w:sz w:val="24"/>
                            <w:szCs w:val="24"/>
                            <w:lang w:val="en-GB"/>
                          </w:rPr>
                          <w:t>.</w:t>
                        </w:r>
                      </w:p>
                      <w:p w14:paraId="0FBE8346" w14:textId="77777777" w:rsidR="005C1625" w:rsidRPr="00623018" w:rsidRDefault="000101DD" w:rsidP="005C1625">
                        <w:pPr>
                          <w:jc w:val="center"/>
                          <w:rPr>
                            <w:b/>
                            <w:color w:val="FF0000"/>
                            <w:sz w:val="24"/>
                            <w:szCs w:val="24"/>
                            <w:u w:val="single"/>
                            <w:lang w:val="en-GB"/>
                          </w:rPr>
                        </w:pPr>
                        <w:r w:rsidRPr="00A42C96">
                          <w:rPr>
                            <w:rFonts w:eastAsia="MS Gothic"/>
                            <w:b/>
                            <w:bCs/>
                            <w:sz w:val="26"/>
                            <w:szCs w:val="26"/>
                            <w:lang w:val="en-US"/>
                          </w:rPr>
                          <w:t xml:space="preserve">The </w:t>
                        </w:r>
                        <w:r>
                          <w:rPr>
                            <w:rFonts w:eastAsia="MS Gothic"/>
                            <w:b/>
                            <w:bCs/>
                            <w:sz w:val="26"/>
                            <w:szCs w:val="26"/>
                            <w:lang w:val="en-US"/>
                          </w:rPr>
                          <w:t>Mid-Term</w:t>
                        </w:r>
                        <w:r w:rsidRPr="00A42C96">
                          <w:rPr>
                            <w:rFonts w:eastAsia="MS Gothic"/>
                            <w:b/>
                            <w:bCs/>
                            <w:sz w:val="26"/>
                            <w:szCs w:val="26"/>
                            <w:lang w:val="en-US"/>
                          </w:rPr>
                          <w:t xml:space="preserve"> Consensus Report will be made available to the Consortium as well as CSC and JPI Water GB</w:t>
                        </w:r>
                        <w:r>
                          <w:rPr>
                            <w:rFonts w:eastAsia="MS Gothic"/>
                            <w:b/>
                            <w:bCs/>
                            <w:sz w:val="26"/>
                            <w:szCs w:val="26"/>
                            <w:lang w:val="en-US"/>
                          </w:rPr>
                          <w:t>.</w:t>
                        </w:r>
                      </w:p>
                    </w:txbxContent>
                  </v:textbox>
                </v:rect>
                <w10:wrap anchorx="page" anchory="margin"/>
              </v:group>
            </w:pict>
          </mc:Fallback>
        </mc:AlternateContent>
      </w:r>
    </w:p>
    <w:p w14:paraId="71B2AD36" w14:textId="77777777" w:rsidR="005C1625" w:rsidRDefault="005C1625">
      <w:pPr>
        <w:spacing w:after="200" w:line="276" w:lineRule="auto"/>
        <w:rPr>
          <w:b/>
          <w:bCs/>
          <w:color w:val="0070C0"/>
          <w:sz w:val="56"/>
          <w:szCs w:val="32"/>
          <w:lang w:val="en-US"/>
        </w:rPr>
      </w:pPr>
    </w:p>
    <w:p w14:paraId="6EABF29E" w14:textId="77777777" w:rsidR="005C1625" w:rsidRDefault="005C1625">
      <w:pPr>
        <w:spacing w:after="200" w:line="276" w:lineRule="auto"/>
        <w:rPr>
          <w:b/>
          <w:bCs/>
          <w:color w:val="0070C0"/>
          <w:sz w:val="56"/>
          <w:szCs w:val="32"/>
          <w:lang w:val="en-US"/>
        </w:rPr>
      </w:pPr>
    </w:p>
    <w:p w14:paraId="558776EE" w14:textId="77777777" w:rsidR="005C1625" w:rsidRDefault="005C1625">
      <w:pPr>
        <w:spacing w:after="200" w:line="276" w:lineRule="auto"/>
        <w:rPr>
          <w:b/>
          <w:bCs/>
          <w:color w:val="0070C0"/>
          <w:sz w:val="56"/>
          <w:szCs w:val="32"/>
          <w:lang w:val="en-US"/>
        </w:rPr>
      </w:pPr>
    </w:p>
    <w:p w14:paraId="48EA7914" w14:textId="77777777" w:rsidR="005C1625" w:rsidRDefault="005C1625">
      <w:pPr>
        <w:spacing w:after="200" w:line="276" w:lineRule="auto"/>
        <w:rPr>
          <w:b/>
          <w:bCs/>
          <w:color w:val="0070C0"/>
          <w:sz w:val="56"/>
          <w:szCs w:val="32"/>
          <w:lang w:val="en-US"/>
        </w:rPr>
      </w:pPr>
    </w:p>
    <w:p w14:paraId="6633CE54" w14:textId="77777777" w:rsidR="005C1625" w:rsidRDefault="005C1625">
      <w:pPr>
        <w:spacing w:after="200" w:line="276" w:lineRule="auto"/>
        <w:rPr>
          <w:b/>
          <w:bCs/>
          <w:color w:val="0070C0"/>
          <w:sz w:val="56"/>
          <w:szCs w:val="32"/>
          <w:lang w:val="en-US"/>
        </w:rPr>
      </w:pPr>
    </w:p>
    <w:p w14:paraId="6C7F5317" w14:textId="77777777" w:rsidR="005C1625" w:rsidRDefault="005C1625">
      <w:pPr>
        <w:spacing w:after="200" w:line="276" w:lineRule="auto"/>
        <w:rPr>
          <w:b/>
          <w:bCs/>
          <w:color w:val="0070C0"/>
          <w:sz w:val="56"/>
          <w:szCs w:val="32"/>
          <w:lang w:val="en-US"/>
        </w:rPr>
      </w:pPr>
    </w:p>
    <w:p w14:paraId="6BA38CBE" w14:textId="77777777" w:rsidR="005C1625" w:rsidRDefault="005C1625">
      <w:pPr>
        <w:spacing w:after="200" w:line="276" w:lineRule="auto"/>
        <w:rPr>
          <w:b/>
          <w:bCs/>
          <w:color w:val="0070C0"/>
          <w:sz w:val="56"/>
          <w:szCs w:val="32"/>
          <w:lang w:val="en-US"/>
        </w:rPr>
      </w:pPr>
    </w:p>
    <w:p w14:paraId="7C5B4ABC" w14:textId="77777777" w:rsidR="005C1625" w:rsidRDefault="005C1625">
      <w:pPr>
        <w:spacing w:after="200" w:line="276" w:lineRule="auto"/>
        <w:rPr>
          <w:b/>
          <w:bCs/>
          <w:color w:val="0070C0"/>
          <w:sz w:val="56"/>
          <w:szCs w:val="32"/>
          <w:lang w:val="en-US"/>
        </w:rPr>
      </w:pPr>
    </w:p>
    <w:p w14:paraId="554EF5EC" w14:textId="77777777" w:rsidR="005C1625" w:rsidRDefault="005C1625">
      <w:pPr>
        <w:spacing w:after="200" w:line="276" w:lineRule="auto"/>
        <w:rPr>
          <w:b/>
          <w:bCs/>
          <w:color w:val="0070C0"/>
          <w:sz w:val="56"/>
          <w:szCs w:val="32"/>
          <w:lang w:val="en-US"/>
        </w:rPr>
      </w:pPr>
    </w:p>
    <w:p w14:paraId="513D40AA" w14:textId="77777777" w:rsidR="005C1625" w:rsidRDefault="005C1625">
      <w:pPr>
        <w:spacing w:after="200" w:line="276" w:lineRule="auto"/>
        <w:rPr>
          <w:b/>
          <w:bCs/>
          <w:color w:val="0070C0"/>
          <w:sz w:val="56"/>
          <w:szCs w:val="32"/>
          <w:lang w:val="en-US"/>
        </w:rPr>
      </w:pPr>
    </w:p>
    <w:p w14:paraId="35E6A31C" w14:textId="77777777" w:rsidR="005C1625" w:rsidRDefault="005C1625">
      <w:pPr>
        <w:spacing w:after="200" w:line="276" w:lineRule="auto"/>
        <w:rPr>
          <w:b/>
          <w:bCs/>
          <w:color w:val="0070C0"/>
          <w:sz w:val="56"/>
          <w:szCs w:val="32"/>
          <w:lang w:val="en-US"/>
        </w:rPr>
      </w:pPr>
    </w:p>
    <w:p w14:paraId="6C0C2B7B" w14:textId="77777777" w:rsidR="005C1625" w:rsidRDefault="005C1625">
      <w:pPr>
        <w:spacing w:after="200" w:line="276" w:lineRule="auto"/>
        <w:rPr>
          <w:b/>
          <w:bCs/>
          <w:color w:val="0070C0"/>
          <w:sz w:val="56"/>
          <w:szCs w:val="32"/>
          <w:lang w:val="en-US"/>
        </w:rPr>
      </w:pPr>
    </w:p>
    <w:p w14:paraId="29ED045F" w14:textId="77777777" w:rsidR="005C1625" w:rsidRDefault="005C1625">
      <w:pPr>
        <w:spacing w:after="200" w:line="276" w:lineRule="auto"/>
        <w:rPr>
          <w:b/>
          <w:bCs/>
          <w:color w:val="0070C0"/>
          <w:sz w:val="56"/>
          <w:szCs w:val="32"/>
          <w:lang w:val="en-US"/>
        </w:rPr>
      </w:pPr>
    </w:p>
    <w:p w14:paraId="04CD7F91" w14:textId="77777777" w:rsidR="005C1625" w:rsidRDefault="005C1625">
      <w:pPr>
        <w:spacing w:after="200" w:line="276" w:lineRule="auto"/>
        <w:rPr>
          <w:b/>
          <w:bCs/>
          <w:color w:val="0070C0"/>
          <w:sz w:val="56"/>
          <w:szCs w:val="32"/>
          <w:lang w:val="en-US"/>
        </w:rPr>
      </w:pPr>
    </w:p>
    <w:p w14:paraId="5AA382FD" w14:textId="77777777" w:rsidR="00EC3B3C" w:rsidRPr="002B6F86" w:rsidRDefault="00EC3B3C" w:rsidP="00EC3B3C">
      <w:pPr>
        <w:spacing w:after="0"/>
        <w:rPr>
          <w:lang w:val="en-US"/>
        </w:rPr>
      </w:pPr>
    </w:p>
    <w:p w14:paraId="67882228" w14:textId="77777777" w:rsidR="000101DD" w:rsidRPr="002B6F86" w:rsidRDefault="000101DD" w:rsidP="000101DD">
      <w:pPr>
        <w:spacing w:after="0"/>
        <w:jc w:val="center"/>
        <w:rPr>
          <w:rFonts w:eastAsia="MS Gothic"/>
          <w:b/>
          <w:bCs/>
          <w:color w:val="4F81BD"/>
          <w:sz w:val="26"/>
          <w:szCs w:val="26"/>
          <w:lang w:val="en-US"/>
        </w:rPr>
      </w:pPr>
      <w:r w:rsidRPr="002B6F86">
        <w:rPr>
          <w:rFonts w:eastAsia="MS Gothic"/>
          <w:b/>
          <w:bCs/>
          <w:color w:val="4F81BD"/>
          <w:sz w:val="26"/>
          <w:szCs w:val="26"/>
          <w:lang w:val="en-US"/>
        </w:rPr>
        <w:t>MID-TERM INDIVIDUAL EVALUATION REPORT</w:t>
      </w:r>
    </w:p>
    <w:p w14:paraId="6C935309" w14:textId="77777777" w:rsidR="000101DD" w:rsidRPr="002B6F86" w:rsidRDefault="000101DD" w:rsidP="000101DD">
      <w:pPr>
        <w:pStyle w:val="TextEcoInno"/>
        <w:spacing w:before="0" w:after="0" w:line="276" w:lineRule="auto"/>
        <w:jc w:val="both"/>
        <w:rPr>
          <w:rFonts w:ascii="Gill Sans MT" w:hAnsi="Gill Sans MT"/>
          <w:sz w:val="24"/>
          <w:szCs w:val="28"/>
        </w:rPr>
      </w:pPr>
    </w:p>
    <w:p w14:paraId="6AE57FCC"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16494F2" w14:textId="77777777" w:rsidR="000101DD" w:rsidRPr="002B6F86" w:rsidRDefault="000101DD" w:rsidP="000101DD">
      <w:pPr>
        <w:pStyle w:val="TextEcoInno"/>
        <w:spacing w:before="0" w:after="0" w:line="276" w:lineRule="auto"/>
        <w:jc w:val="both"/>
        <w:rPr>
          <w:rFonts w:ascii="Gill Sans MT" w:hAnsi="Gill Sans MT"/>
          <w:sz w:val="24"/>
          <w:szCs w:val="28"/>
        </w:rPr>
      </w:pPr>
    </w:p>
    <w:p w14:paraId="0AB2C7AE"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07A327CC" w14:textId="77777777" w:rsidR="000101DD" w:rsidRPr="002B6F86" w:rsidRDefault="000101DD" w:rsidP="000101DD">
      <w:pPr>
        <w:spacing w:after="0"/>
        <w:rPr>
          <w:sz w:val="24"/>
          <w:szCs w:val="16"/>
          <w:lang w:val="en-GB"/>
        </w:rPr>
      </w:pPr>
    </w:p>
    <w:p w14:paraId="193A63F6" w14:textId="6F9C2AB6"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r w:rsidR="00F43C01" w:rsidRPr="00A52BB8">
        <w:rPr>
          <w:b/>
          <w:bCs/>
          <w:sz w:val="24"/>
          <w:lang w:val="en-GB"/>
        </w:rPr>
        <w:t xml:space="preserve">Jan </w:t>
      </w:r>
      <w:proofErr w:type="spellStart"/>
      <w:r w:rsidR="00F43C01" w:rsidRPr="00A52BB8">
        <w:rPr>
          <w:b/>
          <w:bCs/>
          <w:sz w:val="24"/>
          <w:lang w:val="en-GB"/>
        </w:rPr>
        <w:t>Kwakkel</w:t>
      </w:r>
      <w:proofErr w:type="spellEnd"/>
    </w:p>
    <w:p w14:paraId="7019A1F4" w14:textId="2AB67389" w:rsidR="000101DD" w:rsidRPr="002B6F86" w:rsidRDefault="000101DD" w:rsidP="000101DD">
      <w:pPr>
        <w:tabs>
          <w:tab w:val="center" w:pos="5580"/>
        </w:tabs>
        <w:spacing w:after="0"/>
        <w:rPr>
          <w:sz w:val="24"/>
          <w:lang w:val="en-US"/>
        </w:rPr>
      </w:pPr>
      <w:r w:rsidRPr="002B6F86">
        <w:rPr>
          <w:sz w:val="24"/>
          <w:lang w:val="en-US"/>
        </w:rPr>
        <w:t xml:space="preserve">Project code: </w:t>
      </w:r>
      <w:proofErr w:type="spellStart"/>
      <w:r w:rsidRPr="002B6F86">
        <w:rPr>
          <w:sz w:val="24"/>
          <w:lang w:val="en-US"/>
        </w:rPr>
        <w:t>WaterWorks201</w:t>
      </w:r>
      <w:r w:rsidR="00575685">
        <w:rPr>
          <w:sz w:val="24"/>
          <w:lang w:val="en-US"/>
        </w:rPr>
        <w:t>7</w:t>
      </w:r>
      <w:proofErr w:type="spellEnd"/>
      <w:r w:rsidRPr="002B6F86">
        <w:rPr>
          <w:sz w:val="24"/>
          <w:lang w:val="en-US"/>
        </w:rPr>
        <w:t>-</w:t>
      </w:r>
      <w:r w:rsidR="00A52BB8">
        <w:rPr>
          <w:sz w:val="24"/>
          <w:lang w:val="en-US"/>
        </w:rPr>
        <w:t xml:space="preserve">     </w:t>
      </w:r>
      <w:r w:rsidR="00A52BB8" w:rsidRPr="00A52BB8">
        <w:rPr>
          <w:b/>
          <w:bCs/>
          <w:sz w:val="24"/>
          <w:lang w:val="en-US"/>
        </w:rPr>
        <w:t>I</w:t>
      </w:r>
      <w:r w:rsidR="00A52BB8" w:rsidRPr="00A52BB8">
        <w:rPr>
          <w:b/>
          <w:bCs/>
          <w:sz w:val="24"/>
          <w:lang w:val="en-US"/>
        </w:rPr>
        <w:t>N-WOP</w:t>
      </w:r>
    </w:p>
    <w:p w14:paraId="2266FE13" w14:textId="61D1A034" w:rsidR="000101DD" w:rsidRPr="002B6F86" w:rsidRDefault="000101DD" w:rsidP="000101DD">
      <w:pPr>
        <w:spacing w:after="0"/>
        <w:rPr>
          <w:sz w:val="24"/>
          <w:lang w:val="en-GB"/>
        </w:rPr>
      </w:pPr>
      <w:r w:rsidRPr="002B6F86">
        <w:rPr>
          <w:sz w:val="24"/>
          <w:lang w:val="en-GB"/>
        </w:rPr>
        <w:t xml:space="preserve">Duration of project: </w:t>
      </w:r>
      <w:r w:rsidR="00D35B3D">
        <w:rPr>
          <w:sz w:val="24"/>
          <w:lang w:val="en-GB"/>
        </w:rPr>
        <w:t>3 years</w:t>
      </w:r>
    </w:p>
    <w:p w14:paraId="642DD479" w14:textId="099049DF" w:rsidR="000101DD" w:rsidRPr="002B6F86" w:rsidRDefault="000101DD" w:rsidP="000101DD">
      <w:pPr>
        <w:spacing w:after="0"/>
        <w:rPr>
          <w:b/>
          <w:sz w:val="24"/>
          <w:lang w:val="en-GB"/>
        </w:rPr>
      </w:pPr>
      <w:r w:rsidRPr="002B6F86">
        <w:rPr>
          <w:sz w:val="24"/>
          <w:lang w:val="en-GB"/>
        </w:rPr>
        <w:t xml:space="preserve">Start date: </w:t>
      </w:r>
      <w:r w:rsidR="00D35B3D" w:rsidRPr="00D35B3D">
        <w:rPr>
          <w:b/>
          <w:bCs/>
          <w:sz w:val="24"/>
          <w:lang w:val="en-GB"/>
        </w:rPr>
        <w:t>1 July 2019</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r w:rsidR="00D35B3D" w:rsidRPr="00D35B3D">
        <w:rPr>
          <w:b/>
          <w:sz w:val="24"/>
          <w:lang w:val="en-GB"/>
        </w:rPr>
        <w:t>30 June 2022</w:t>
      </w:r>
    </w:p>
    <w:p w14:paraId="4D3D214A" w14:textId="77777777" w:rsidR="000101DD" w:rsidRPr="002B6F86" w:rsidRDefault="000101DD" w:rsidP="000101DD">
      <w:pPr>
        <w:spacing w:after="0"/>
        <w:rPr>
          <w:lang w:val="en-US"/>
        </w:rPr>
      </w:pPr>
    </w:p>
    <w:p w14:paraId="65B9E52C" w14:textId="4DCE9A3F" w:rsidR="000101DD" w:rsidRPr="00C55920" w:rsidRDefault="000101DD" w:rsidP="00C55920">
      <w:pPr>
        <w:tabs>
          <w:tab w:val="left" w:pos="5505"/>
        </w:tabs>
        <w:spacing w:after="0"/>
        <w:rPr>
          <w:lang w:val="en-US"/>
        </w:rPr>
      </w:pPr>
      <w:r w:rsidRPr="002B6F86">
        <w:rPr>
          <w:lang w:val="en-US"/>
        </w:rPr>
        <w:tab/>
      </w:r>
    </w:p>
    <w:p w14:paraId="2799A539" w14:textId="77777777" w:rsidR="000101DD" w:rsidRPr="002B6F86" w:rsidRDefault="000101DD" w:rsidP="000101DD">
      <w:pPr>
        <w:spacing w:after="0"/>
        <w:rPr>
          <w:b/>
          <w:sz w:val="24"/>
          <w:szCs w:val="16"/>
          <w:lang w:val="en-GB"/>
        </w:rPr>
      </w:pPr>
    </w:p>
    <w:p w14:paraId="4C64462F"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DETAILS OF THE EVALUATOR</w:t>
      </w:r>
    </w:p>
    <w:p w14:paraId="3DE5680B" w14:textId="77777777" w:rsidR="000101DD" w:rsidRPr="002B6F86" w:rsidRDefault="000101DD" w:rsidP="000101DD">
      <w:pPr>
        <w:spacing w:after="0"/>
        <w:rPr>
          <w:sz w:val="24"/>
          <w:szCs w:val="16"/>
          <w:lang w:val="en-GB"/>
        </w:rPr>
      </w:pPr>
    </w:p>
    <w:p w14:paraId="24D54836" w14:textId="7198673A" w:rsidR="000101DD" w:rsidRPr="00D35B3D" w:rsidRDefault="000101DD" w:rsidP="000101DD">
      <w:pPr>
        <w:spacing w:after="0"/>
        <w:rPr>
          <w:sz w:val="24"/>
          <w:lang w:val="it-IT"/>
        </w:rPr>
      </w:pPr>
      <w:r w:rsidRPr="00D35B3D">
        <w:rPr>
          <w:sz w:val="24"/>
          <w:lang w:val="it-IT"/>
        </w:rPr>
        <w:t>Name:</w:t>
      </w:r>
      <w:r w:rsidR="00D35B3D" w:rsidRPr="00D35B3D">
        <w:rPr>
          <w:sz w:val="24"/>
          <w:lang w:val="it-IT"/>
        </w:rPr>
        <w:t xml:space="preserve">   Antonio Lo Porto</w:t>
      </w:r>
    </w:p>
    <w:p w14:paraId="25400DC5" w14:textId="44220D7A" w:rsidR="000101DD" w:rsidRPr="00D35B3D" w:rsidRDefault="000101DD" w:rsidP="000101DD">
      <w:pPr>
        <w:spacing w:after="0"/>
        <w:rPr>
          <w:sz w:val="24"/>
          <w:lang w:val="en-GB"/>
        </w:rPr>
      </w:pPr>
      <w:r w:rsidRPr="00D35B3D">
        <w:rPr>
          <w:sz w:val="24"/>
          <w:lang w:val="en-GB"/>
        </w:rPr>
        <w:t>Organisation:</w:t>
      </w:r>
      <w:r w:rsidRPr="00D35B3D">
        <w:rPr>
          <w:sz w:val="24"/>
          <w:lang w:val="en-GB"/>
        </w:rPr>
        <w:tab/>
      </w:r>
      <w:proofErr w:type="spellStart"/>
      <w:r w:rsidR="00D35B3D" w:rsidRPr="00D35B3D">
        <w:rPr>
          <w:sz w:val="24"/>
          <w:lang w:val="en-GB"/>
        </w:rPr>
        <w:t>IRSA-CNR</w:t>
      </w:r>
      <w:proofErr w:type="spellEnd"/>
    </w:p>
    <w:p w14:paraId="255D035A" w14:textId="3C841739" w:rsidR="000101DD" w:rsidRPr="002B6F86" w:rsidRDefault="000101DD" w:rsidP="000101DD">
      <w:pPr>
        <w:spacing w:after="0"/>
        <w:rPr>
          <w:sz w:val="24"/>
          <w:lang w:val="en-GB"/>
        </w:rPr>
      </w:pPr>
      <w:r w:rsidRPr="002B6F86">
        <w:rPr>
          <w:sz w:val="24"/>
          <w:lang w:val="en-GB"/>
        </w:rPr>
        <w:t>Date of review:</w:t>
      </w:r>
      <w:r w:rsidR="00D35B3D">
        <w:rPr>
          <w:sz w:val="24"/>
          <w:lang w:val="en-GB"/>
        </w:rPr>
        <w:t xml:space="preserve"> 11/04/2021</w:t>
      </w:r>
    </w:p>
    <w:p w14:paraId="7C5663CA" w14:textId="77777777" w:rsidR="000101DD" w:rsidRPr="002B6F86" w:rsidRDefault="000101DD" w:rsidP="000101DD">
      <w:pPr>
        <w:spacing w:after="0"/>
        <w:rPr>
          <w:sz w:val="24"/>
          <w:lang w:val="en-GB"/>
        </w:rPr>
      </w:pPr>
    </w:p>
    <w:p w14:paraId="193F4342" w14:textId="77777777" w:rsidR="000101DD" w:rsidRPr="002B6F86" w:rsidRDefault="000101DD" w:rsidP="000101DD">
      <w:pPr>
        <w:spacing w:after="0"/>
        <w:rPr>
          <w:sz w:val="24"/>
          <w:lang w:val="en-GB"/>
        </w:rPr>
      </w:pPr>
    </w:p>
    <w:p w14:paraId="2B03ECA8"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2" w:name="_Toc456078771"/>
      <w:bookmarkStart w:id="3" w:name="_Toc456087226"/>
      <w:bookmarkStart w:id="4" w:name="_Toc500093059"/>
      <w:bookmarkStart w:id="5" w:name="_Toc500162361"/>
      <w:r w:rsidRPr="002B6F86">
        <w:rPr>
          <w:rFonts w:ascii="Gill Sans MT" w:eastAsia="MS Gothic" w:hAnsi="Gill Sans MT" w:cs="Arial"/>
          <w:b/>
          <w:color w:val="4F81BD" w:themeColor="accent1"/>
          <w:sz w:val="24"/>
          <w:szCs w:val="24"/>
          <w:lang w:val="en-US" w:eastAsia="en-US"/>
        </w:rPr>
        <w:t>Scientific and technological progress</w:t>
      </w:r>
      <w:r w:rsidRPr="002B6F86">
        <w:rPr>
          <w:rFonts w:ascii="Gill Sans MT" w:eastAsia="Times New Roman" w:hAnsi="Gill Sans MT"/>
          <w:color w:val="4F81BD" w:themeColor="accent1"/>
          <w:sz w:val="24"/>
          <w:szCs w:val="24"/>
          <w:lang w:val="en-GB" w:eastAsia="it-IT"/>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2"/>
      <w:bookmarkEnd w:id="3"/>
      <w:bookmarkEnd w:id="4"/>
      <w:bookmarkEnd w:id="5"/>
    </w:p>
    <w:p w14:paraId="509AACEA"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5C6052C4" w14:textId="77777777" w:rsidTr="00FE593D">
        <w:trPr>
          <w:jc w:val="center"/>
        </w:trPr>
        <w:tc>
          <w:tcPr>
            <w:tcW w:w="9778" w:type="dxa"/>
          </w:tcPr>
          <w:p w14:paraId="58E87C93"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69FFFEFF"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CE6768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505EA0A4"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1F14CC">
              <w:rPr>
                <w:rFonts w:ascii="Gill Sans MT" w:hAnsi="Gill Sans MT"/>
                <w:i/>
                <w:sz w:val="24"/>
                <w:szCs w:val="24"/>
                <w:lang w:val="en-US"/>
              </w:rPr>
              <w:t>?</w:t>
            </w:r>
          </w:p>
          <w:p w14:paraId="4D23BBBA" w14:textId="77777777" w:rsidR="000101DD"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p w14:paraId="6D887D5A" w14:textId="77777777" w:rsidR="00C04625" w:rsidRDefault="00C04625" w:rsidP="00C04625">
            <w:pPr>
              <w:spacing w:after="0" w:line="276" w:lineRule="auto"/>
              <w:rPr>
                <w:iCs/>
                <w:sz w:val="24"/>
                <w:szCs w:val="24"/>
                <w:lang w:val="en-US"/>
              </w:rPr>
            </w:pPr>
          </w:p>
          <w:p w14:paraId="7531FCF2" w14:textId="77777777" w:rsidR="00C04625" w:rsidRDefault="00C018B6" w:rsidP="00C04625">
            <w:pPr>
              <w:spacing w:after="0" w:line="276" w:lineRule="auto"/>
              <w:rPr>
                <w:iCs/>
                <w:sz w:val="24"/>
                <w:szCs w:val="24"/>
                <w:lang w:val="en-US"/>
              </w:rPr>
            </w:pPr>
            <w:r>
              <w:rPr>
                <w:iCs/>
                <w:sz w:val="24"/>
                <w:szCs w:val="24"/>
                <w:lang w:val="en-US"/>
              </w:rPr>
              <w:t xml:space="preserve">The project aims at </w:t>
            </w:r>
            <w:r w:rsidR="004D6D9A">
              <w:rPr>
                <w:iCs/>
                <w:sz w:val="24"/>
                <w:szCs w:val="24"/>
                <w:lang w:val="en-US"/>
              </w:rPr>
              <w:t xml:space="preserve">exploring the </w:t>
            </w:r>
            <w:r w:rsidR="00CE1659">
              <w:rPr>
                <w:iCs/>
                <w:sz w:val="24"/>
                <w:szCs w:val="24"/>
                <w:lang w:val="en-US"/>
              </w:rPr>
              <w:t>convenience of adopting “many-objective” optimization approach</w:t>
            </w:r>
            <w:r w:rsidR="00B36F6B">
              <w:rPr>
                <w:iCs/>
                <w:sz w:val="24"/>
                <w:szCs w:val="24"/>
                <w:lang w:val="en-US"/>
              </w:rPr>
              <w:t xml:space="preserve"> in </w:t>
            </w:r>
            <w:proofErr w:type="spellStart"/>
            <w:r w:rsidR="00B36F6B">
              <w:rPr>
                <w:iCs/>
                <w:sz w:val="24"/>
                <w:szCs w:val="24"/>
                <w:lang w:val="en-US"/>
              </w:rPr>
              <w:t>IWRM</w:t>
            </w:r>
            <w:proofErr w:type="spellEnd"/>
            <w:r w:rsidR="00B36F6B">
              <w:rPr>
                <w:iCs/>
                <w:sz w:val="24"/>
                <w:szCs w:val="24"/>
                <w:lang w:val="en-US"/>
              </w:rPr>
              <w:t xml:space="preserve"> as compared to the classical “multi-objective”</w:t>
            </w:r>
            <w:r w:rsidR="005578AF">
              <w:rPr>
                <w:iCs/>
                <w:sz w:val="24"/>
                <w:szCs w:val="24"/>
                <w:lang w:val="en-US"/>
              </w:rPr>
              <w:t xml:space="preserve"> one, in order to avoid the bias </w:t>
            </w:r>
            <w:r w:rsidR="00FB7113">
              <w:rPr>
                <w:iCs/>
                <w:sz w:val="24"/>
                <w:szCs w:val="24"/>
                <w:lang w:val="en-US"/>
              </w:rPr>
              <w:t xml:space="preserve">deriving from ethical </w:t>
            </w:r>
            <w:r w:rsidR="00D14778">
              <w:rPr>
                <w:iCs/>
                <w:sz w:val="24"/>
                <w:szCs w:val="24"/>
                <w:lang w:val="en-US"/>
              </w:rPr>
              <w:t xml:space="preserve">concerns related t the inclusion </w:t>
            </w:r>
            <w:r w:rsidR="00B71087">
              <w:rPr>
                <w:iCs/>
                <w:sz w:val="24"/>
                <w:szCs w:val="24"/>
                <w:lang w:val="en-US"/>
              </w:rPr>
              <w:t>of undesirable or hidden trade-off.</w:t>
            </w:r>
          </w:p>
          <w:p w14:paraId="4482B5B7" w14:textId="77777777" w:rsidR="006C7F77" w:rsidRDefault="006C7F77" w:rsidP="00C04625">
            <w:pPr>
              <w:spacing w:after="0" w:line="276" w:lineRule="auto"/>
              <w:rPr>
                <w:iCs/>
                <w:sz w:val="24"/>
                <w:szCs w:val="24"/>
                <w:lang w:val="en-US"/>
              </w:rPr>
            </w:pPr>
            <w:r>
              <w:rPr>
                <w:iCs/>
                <w:sz w:val="24"/>
                <w:szCs w:val="24"/>
                <w:lang w:val="en-US"/>
              </w:rPr>
              <w:t xml:space="preserve">The project plans to test and demonstrate such new approach </w:t>
            </w:r>
            <w:r w:rsidR="00646F23">
              <w:rPr>
                <w:iCs/>
                <w:sz w:val="24"/>
                <w:szCs w:val="24"/>
                <w:lang w:val="en-US"/>
              </w:rPr>
              <w:t>in three case studies, around which are centered the main operational WPs.</w:t>
            </w:r>
          </w:p>
          <w:p w14:paraId="40BD37AA" w14:textId="77777777" w:rsidR="00B526A1" w:rsidRDefault="00B526A1" w:rsidP="00C04625">
            <w:pPr>
              <w:spacing w:after="0" w:line="276" w:lineRule="auto"/>
              <w:rPr>
                <w:iCs/>
                <w:sz w:val="24"/>
                <w:szCs w:val="24"/>
                <w:lang w:val="en-US"/>
              </w:rPr>
            </w:pPr>
            <w:r>
              <w:rPr>
                <w:iCs/>
                <w:sz w:val="24"/>
                <w:szCs w:val="24"/>
                <w:lang w:val="en-US"/>
              </w:rPr>
              <w:t xml:space="preserve">The COVID-19 pandemic has </w:t>
            </w:r>
            <w:r w:rsidR="00A0183F">
              <w:rPr>
                <w:iCs/>
                <w:sz w:val="24"/>
                <w:szCs w:val="24"/>
                <w:lang w:val="en-US"/>
              </w:rPr>
              <w:t xml:space="preserve">caused substantial delays in the implementation of field activities and meetings </w:t>
            </w:r>
            <w:r w:rsidR="00F01029">
              <w:rPr>
                <w:iCs/>
                <w:sz w:val="24"/>
                <w:szCs w:val="24"/>
                <w:lang w:val="en-US"/>
              </w:rPr>
              <w:t>withi</w:t>
            </w:r>
            <w:r w:rsidR="00A0183F">
              <w:rPr>
                <w:iCs/>
                <w:sz w:val="24"/>
                <w:szCs w:val="24"/>
                <w:lang w:val="en-US"/>
              </w:rPr>
              <w:t xml:space="preserve">n partners and </w:t>
            </w:r>
            <w:r w:rsidR="00F01029">
              <w:rPr>
                <w:iCs/>
                <w:sz w:val="24"/>
                <w:szCs w:val="24"/>
                <w:lang w:val="en-US"/>
              </w:rPr>
              <w:t>with stakeholders, so that very few results have been exposed.</w:t>
            </w:r>
          </w:p>
          <w:p w14:paraId="305E2BB9" w14:textId="77777777" w:rsidR="00F01029" w:rsidRDefault="00B9389C" w:rsidP="00C04625">
            <w:pPr>
              <w:spacing w:after="0" w:line="276" w:lineRule="auto"/>
              <w:rPr>
                <w:iCs/>
                <w:sz w:val="24"/>
                <w:szCs w:val="24"/>
                <w:lang w:val="en-US"/>
              </w:rPr>
            </w:pPr>
            <w:r>
              <w:rPr>
                <w:iCs/>
                <w:sz w:val="24"/>
                <w:szCs w:val="24"/>
                <w:lang w:val="en-US"/>
              </w:rPr>
              <w:t>Th</w:t>
            </w:r>
            <w:r w:rsidR="00BF6AC1">
              <w:rPr>
                <w:iCs/>
                <w:sz w:val="24"/>
                <w:szCs w:val="24"/>
                <w:lang w:val="en-US"/>
              </w:rPr>
              <w:t>e</w:t>
            </w:r>
            <w:r>
              <w:rPr>
                <w:iCs/>
                <w:sz w:val="24"/>
                <w:szCs w:val="24"/>
                <w:lang w:val="en-US"/>
              </w:rPr>
              <w:t xml:space="preserve"> major part of the work carried out </w:t>
            </w:r>
            <w:r w:rsidR="00BF6AC1">
              <w:rPr>
                <w:iCs/>
                <w:sz w:val="24"/>
                <w:szCs w:val="24"/>
                <w:lang w:val="en-US"/>
              </w:rPr>
              <w:t>so far</w:t>
            </w:r>
            <w:r>
              <w:rPr>
                <w:iCs/>
                <w:sz w:val="24"/>
                <w:szCs w:val="24"/>
                <w:lang w:val="en-US"/>
              </w:rPr>
              <w:t xml:space="preserve"> can be considered </w:t>
            </w:r>
            <w:r w:rsidR="00BF6AC1">
              <w:rPr>
                <w:iCs/>
                <w:sz w:val="24"/>
                <w:szCs w:val="24"/>
                <w:lang w:val="en-US"/>
              </w:rPr>
              <w:t xml:space="preserve">propaedeutic to the </w:t>
            </w:r>
            <w:r w:rsidR="009459ED">
              <w:rPr>
                <w:iCs/>
                <w:sz w:val="24"/>
                <w:szCs w:val="24"/>
                <w:lang w:val="en-US"/>
              </w:rPr>
              <w:t>core part that is still to be undertaken.</w:t>
            </w:r>
          </w:p>
          <w:p w14:paraId="3875ECFE" w14:textId="77777777" w:rsidR="008A120F" w:rsidRDefault="007E6CBA" w:rsidP="00C04625">
            <w:pPr>
              <w:spacing w:after="0" w:line="276" w:lineRule="auto"/>
              <w:rPr>
                <w:iCs/>
                <w:sz w:val="24"/>
                <w:szCs w:val="24"/>
                <w:lang w:val="en-US"/>
              </w:rPr>
            </w:pPr>
            <w:r>
              <w:rPr>
                <w:iCs/>
                <w:sz w:val="24"/>
                <w:szCs w:val="24"/>
                <w:lang w:val="en-US"/>
              </w:rPr>
              <w:t xml:space="preserve">Because of the </w:t>
            </w:r>
            <w:r w:rsidR="008A120F">
              <w:rPr>
                <w:iCs/>
                <w:sz w:val="24"/>
                <w:szCs w:val="24"/>
                <w:lang w:val="en-US"/>
              </w:rPr>
              <w:t>d</w:t>
            </w:r>
            <w:r>
              <w:rPr>
                <w:iCs/>
                <w:sz w:val="24"/>
                <w:szCs w:val="24"/>
                <w:lang w:val="en-US"/>
              </w:rPr>
              <w:t xml:space="preserve">elays due to the pandemic and to an unbelievable series of </w:t>
            </w:r>
            <w:r w:rsidR="00120E28">
              <w:rPr>
                <w:iCs/>
                <w:sz w:val="24"/>
                <w:szCs w:val="24"/>
                <w:lang w:val="en-US"/>
              </w:rPr>
              <w:t xml:space="preserve">unfortunate issues with </w:t>
            </w:r>
            <w:r w:rsidR="0022363A">
              <w:rPr>
                <w:iCs/>
                <w:sz w:val="24"/>
                <w:szCs w:val="24"/>
                <w:lang w:val="en-US"/>
              </w:rPr>
              <w:t xml:space="preserve">research contracts </w:t>
            </w:r>
            <w:r w:rsidR="008A120F">
              <w:rPr>
                <w:iCs/>
                <w:sz w:val="24"/>
                <w:szCs w:val="24"/>
                <w:lang w:val="en-US"/>
              </w:rPr>
              <w:t xml:space="preserve">with young researchers </w:t>
            </w:r>
            <w:r w:rsidR="0022363A">
              <w:rPr>
                <w:iCs/>
                <w:sz w:val="24"/>
                <w:szCs w:val="24"/>
                <w:lang w:val="en-US"/>
              </w:rPr>
              <w:t>t</w:t>
            </w:r>
            <w:r w:rsidR="00905448">
              <w:rPr>
                <w:iCs/>
                <w:sz w:val="24"/>
                <w:szCs w:val="24"/>
                <w:lang w:val="en-US"/>
              </w:rPr>
              <w:t xml:space="preserve">he consortium has not yet finalized </w:t>
            </w:r>
            <w:r>
              <w:rPr>
                <w:iCs/>
                <w:sz w:val="24"/>
                <w:szCs w:val="24"/>
                <w:lang w:val="en-US"/>
              </w:rPr>
              <w:t>any of the expected deadlines</w:t>
            </w:r>
            <w:r w:rsidR="008A120F">
              <w:rPr>
                <w:iCs/>
                <w:sz w:val="24"/>
                <w:szCs w:val="24"/>
                <w:lang w:val="en-US"/>
              </w:rPr>
              <w:t>.</w:t>
            </w:r>
          </w:p>
          <w:p w14:paraId="25630A47" w14:textId="77777777" w:rsidR="009459ED" w:rsidRDefault="009641E8" w:rsidP="00C04625">
            <w:pPr>
              <w:spacing w:after="0" w:line="276" w:lineRule="auto"/>
              <w:rPr>
                <w:iCs/>
                <w:sz w:val="24"/>
                <w:szCs w:val="24"/>
                <w:lang w:val="en-US"/>
              </w:rPr>
            </w:pPr>
            <w:r>
              <w:rPr>
                <w:iCs/>
                <w:sz w:val="24"/>
                <w:szCs w:val="24"/>
                <w:lang w:val="en-US"/>
              </w:rPr>
              <w:t xml:space="preserve">The approach adopted </w:t>
            </w:r>
            <w:r w:rsidR="00600775">
              <w:rPr>
                <w:iCs/>
                <w:sz w:val="24"/>
                <w:szCs w:val="24"/>
                <w:lang w:val="en-US"/>
              </w:rPr>
              <w:t xml:space="preserve">in the limited work experience </w:t>
            </w:r>
            <w:r w:rsidR="009459ED">
              <w:rPr>
                <w:iCs/>
                <w:sz w:val="24"/>
                <w:szCs w:val="24"/>
                <w:lang w:val="en-US"/>
              </w:rPr>
              <w:t xml:space="preserve"> </w:t>
            </w:r>
            <w:r w:rsidR="00600775">
              <w:rPr>
                <w:iCs/>
                <w:sz w:val="24"/>
                <w:szCs w:val="24"/>
                <w:lang w:val="en-US"/>
              </w:rPr>
              <w:t xml:space="preserve">carried out so far seems to be </w:t>
            </w:r>
            <w:r w:rsidR="000A0ADE">
              <w:rPr>
                <w:iCs/>
                <w:sz w:val="24"/>
                <w:szCs w:val="24"/>
                <w:lang w:val="en-US"/>
              </w:rPr>
              <w:t>actually based on multi-disciplinar</w:t>
            </w:r>
            <w:r w:rsidR="00E02323">
              <w:rPr>
                <w:iCs/>
                <w:sz w:val="24"/>
                <w:szCs w:val="24"/>
                <w:lang w:val="en-US"/>
              </w:rPr>
              <w:t>ity.</w:t>
            </w:r>
          </w:p>
          <w:p w14:paraId="59458DDE" w14:textId="20A1876D" w:rsidR="00E02323" w:rsidRPr="00C04625" w:rsidRDefault="00E02323" w:rsidP="00C04625">
            <w:pPr>
              <w:spacing w:after="0" w:line="276" w:lineRule="auto"/>
              <w:rPr>
                <w:iCs/>
                <w:sz w:val="24"/>
                <w:szCs w:val="24"/>
                <w:lang w:val="en-US"/>
              </w:rPr>
            </w:pPr>
            <w:r>
              <w:rPr>
                <w:iCs/>
                <w:sz w:val="24"/>
                <w:szCs w:val="24"/>
                <w:lang w:val="en-US"/>
              </w:rPr>
              <w:t>Dissemination activities have been missing so far</w:t>
            </w:r>
          </w:p>
        </w:tc>
      </w:tr>
    </w:tbl>
    <w:p w14:paraId="7654103A" w14:textId="77777777" w:rsidR="000101DD" w:rsidRPr="002B6F86" w:rsidRDefault="000101DD" w:rsidP="000101DD">
      <w:pPr>
        <w:spacing w:after="0"/>
        <w:rPr>
          <w:lang w:val="en-US"/>
        </w:rPr>
      </w:pPr>
    </w:p>
    <w:p w14:paraId="11FF77E9"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6" w:name="_Toc456078772"/>
      <w:bookmarkStart w:id="7" w:name="_Toc456087227"/>
      <w:bookmarkStart w:id="8" w:name="_Toc500093060"/>
      <w:bookmarkStart w:id="9" w:name="_Toc500162362"/>
      <w:r w:rsidRPr="002B6F86">
        <w:rPr>
          <w:rFonts w:ascii="Gill Sans MT" w:eastAsia="MS Gothic" w:hAnsi="Gill Sans MT" w:cs="Arial"/>
          <w:b/>
          <w:color w:val="4F81BD"/>
          <w:sz w:val="24"/>
          <w:szCs w:val="24"/>
          <w:lang w:val="en-US" w:eastAsia="en-US"/>
        </w:rPr>
        <w:lastRenderedPageBreak/>
        <w:t>Collaboration, coordination and mobility within the Consortium</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6"/>
      <w:bookmarkEnd w:id="7"/>
      <w:bookmarkEnd w:id="8"/>
      <w:bookmarkEnd w:id="9"/>
    </w:p>
    <w:p w14:paraId="10A7DC6C"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0E7522D" w14:textId="77777777" w:rsidTr="00FE593D">
        <w:trPr>
          <w:jc w:val="center"/>
        </w:trPr>
        <w:tc>
          <w:tcPr>
            <w:tcW w:w="9778" w:type="dxa"/>
          </w:tcPr>
          <w:p w14:paraId="12BFC63F"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collaboration, coordination and mobility within the Consortium </w:t>
            </w:r>
          </w:p>
          <w:p w14:paraId="62251C67"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44BF7A21"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00BD0E3F"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FD83A96" w14:textId="77777777" w:rsidR="00FE0274"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w:t>
            </w:r>
            <w:r w:rsidR="00575685">
              <w:rPr>
                <w:rStyle w:val="hps"/>
                <w:rFonts w:ascii="Gill Sans MT" w:hAnsi="Gill Sans MT"/>
                <w:i/>
                <w:sz w:val="24"/>
                <w:szCs w:val="24"/>
                <w:lang w:val="en-US"/>
              </w:rPr>
              <w:t xml:space="preserve"> research between the consortia</w:t>
            </w:r>
          </w:p>
          <w:p w14:paraId="5E880674" w14:textId="77777777" w:rsidR="000101DD" w:rsidRPr="00F20AE2" w:rsidRDefault="00103121" w:rsidP="00FE593D">
            <w:pPr>
              <w:pStyle w:val="Paragrafoelenco"/>
              <w:numPr>
                <w:ilvl w:val="0"/>
                <w:numId w:val="17"/>
              </w:numPr>
              <w:spacing w:after="0" w:line="276" w:lineRule="auto"/>
              <w:rPr>
                <w:rFonts w:ascii="Gill Sans MT" w:hAnsi="Gill Sans MT"/>
                <w:i/>
                <w:sz w:val="24"/>
                <w:szCs w:val="24"/>
                <w:lang w:val="en-US"/>
              </w:rPr>
            </w:pPr>
            <w:r w:rsidRPr="00F20AE2">
              <w:rPr>
                <w:rFonts w:ascii="Gill Sans MT" w:eastAsia="Times New Roman" w:hAnsi="Gill Sans MT" w:cs="Calibri"/>
                <w:i/>
                <w:sz w:val="24"/>
                <w:szCs w:val="28"/>
                <w:lang w:val="en-US" w:eastAsia="it-IT"/>
              </w:rPr>
              <w:t>Does t</w:t>
            </w:r>
            <w:r w:rsidR="00FE0274" w:rsidRPr="00F20AE2">
              <w:rPr>
                <w:rFonts w:ascii="Gill Sans MT" w:eastAsia="Times New Roman" w:hAnsi="Gill Sans MT" w:cs="Calibri"/>
                <w:i/>
                <w:sz w:val="24"/>
                <w:szCs w:val="28"/>
                <w:lang w:val="en-US" w:eastAsia="it-IT"/>
              </w:rPr>
              <w:t>he project meet the transnational nature and its added value</w:t>
            </w:r>
            <w:r w:rsidRPr="00F20AE2">
              <w:rPr>
                <w:rFonts w:ascii="Gill Sans MT" w:eastAsia="Times New Roman" w:hAnsi="Gill Sans MT" w:cs="Calibri"/>
                <w:i/>
                <w:sz w:val="24"/>
                <w:szCs w:val="28"/>
                <w:lang w:val="en-US" w:eastAsia="it-IT"/>
              </w:rPr>
              <w:t>?</w:t>
            </w:r>
            <w:r w:rsidR="00FE0274" w:rsidRPr="00F20AE2">
              <w:rPr>
                <w:rFonts w:ascii="Gill Sans MT" w:eastAsia="Times New Roman" w:hAnsi="Gill Sans MT" w:cs="Calibri"/>
                <w:i/>
                <w:sz w:val="24"/>
                <w:szCs w:val="28"/>
                <w:lang w:val="en-US" w:eastAsia="it-IT"/>
              </w:rPr>
              <w:t xml:space="preserve"> </w:t>
            </w:r>
            <w:r w:rsidR="000101DD" w:rsidRPr="00F20AE2">
              <w:rPr>
                <w:rFonts w:ascii="Gill Sans MT" w:eastAsia="Times New Roman" w:hAnsi="Gill Sans MT" w:cs="Calibri"/>
                <w:i/>
                <w:sz w:val="24"/>
                <w:szCs w:val="28"/>
                <w:lang w:val="en-GB" w:eastAsia="it-IT"/>
              </w:rPr>
              <w:t xml:space="preserve"> </w:t>
            </w:r>
          </w:p>
          <w:p w14:paraId="2870C9D5" w14:textId="77777777" w:rsidR="00E02323" w:rsidRDefault="00E02323" w:rsidP="00E02323">
            <w:pPr>
              <w:spacing w:after="0" w:line="276" w:lineRule="auto"/>
              <w:rPr>
                <w:i/>
                <w:sz w:val="24"/>
                <w:szCs w:val="24"/>
                <w:lang w:val="en-US"/>
              </w:rPr>
            </w:pPr>
          </w:p>
          <w:p w14:paraId="604FF106" w14:textId="77777777" w:rsidR="00E02323" w:rsidRDefault="00E02323" w:rsidP="00E02323">
            <w:pPr>
              <w:spacing w:after="0" w:line="276" w:lineRule="auto"/>
              <w:rPr>
                <w:iCs/>
                <w:sz w:val="24"/>
                <w:szCs w:val="24"/>
                <w:lang w:val="en-US"/>
              </w:rPr>
            </w:pPr>
            <w:r>
              <w:rPr>
                <w:iCs/>
                <w:sz w:val="24"/>
                <w:szCs w:val="24"/>
                <w:lang w:val="en-US"/>
              </w:rPr>
              <w:t xml:space="preserve">Notwithstanding </w:t>
            </w:r>
            <w:r w:rsidR="005016D8">
              <w:rPr>
                <w:iCs/>
                <w:sz w:val="24"/>
                <w:szCs w:val="24"/>
                <w:lang w:val="en-US"/>
              </w:rPr>
              <w:t xml:space="preserve"> the perturbation given by the COVID pandemic, the consortium has been able to have a </w:t>
            </w:r>
            <w:r w:rsidR="0055320F">
              <w:rPr>
                <w:iCs/>
                <w:sz w:val="24"/>
                <w:szCs w:val="24"/>
                <w:lang w:val="en-US"/>
              </w:rPr>
              <w:t>considerable number of on-line meetings</w:t>
            </w:r>
            <w:r w:rsidR="00AD1B09">
              <w:rPr>
                <w:iCs/>
                <w:sz w:val="24"/>
                <w:szCs w:val="24"/>
                <w:lang w:val="en-US"/>
              </w:rPr>
              <w:t xml:space="preserve">. </w:t>
            </w:r>
          </w:p>
          <w:p w14:paraId="67A31683" w14:textId="2462FB2B" w:rsidR="00AD1B09" w:rsidRDefault="00AD1B09" w:rsidP="00E02323">
            <w:pPr>
              <w:spacing w:after="0" w:line="276" w:lineRule="auto"/>
              <w:rPr>
                <w:iCs/>
                <w:sz w:val="24"/>
                <w:szCs w:val="24"/>
                <w:lang w:val="en-US"/>
              </w:rPr>
            </w:pPr>
            <w:r>
              <w:rPr>
                <w:iCs/>
                <w:sz w:val="24"/>
                <w:szCs w:val="24"/>
                <w:lang w:val="en-US"/>
              </w:rPr>
              <w:t>Mobility of researchers has been missing</w:t>
            </w:r>
            <w:r w:rsidR="0026129B">
              <w:rPr>
                <w:iCs/>
                <w:sz w:val="24"/>
                <w:szCs w:val="24"/>
                <w:lang w:val="en-US"/>
              </w:rPr>
              <w:t xml:space="preserve"> so far, excluding the case of a researcher wh</w:t>
            </w:r>
            <w:r w:rsidR="003614E4">
              <w:rPr>
                <w:iCs/>
                <w:sz w:val="24"/>
                <w:szCs w:val="24"/>
                <w:lang w:val="en-US"/>
              </w:rPr>
              <w:t>o moved from one partner to another one.</w:t>
            </w:r>
          </w:p>
          <w:p w14:paraId="554C7312" w14:textId="1801B904" w:rsidR="003614E4" w:rsidRPr="00E02323" w:rsidRDefault="003614E4" w:rsidP="00E02323">
            <w:pPr>
              <w:spacing w:after="0" w:line="276" w:lineRule="auto"/>
              <w:rPr>
                <w:iCs/>
                <w:sz w:val="24"/>
                <w:szCs w:val="24"/>
                <w:lang w:val="en-US"/>
              </w:rPr>
            </w:pPr>
            <w:r>
              <w:rPr>
                <w:iCs/>
                <w:sz w:val="24"/>
                <w:szCs w:val="24"/>
                <w:lang w:val="en-US"/>
              </w:rPr>
              <w:t xml:space="preserve">The collaboration </w:t>
            </w:r>
            <w:r w:rsidR="007D6288">
              <w:rPr>
                <w:iCs/>
                <w:sz w:val="24"/>
                <w:szCs w:val="24"/>
                <w:lang w:val="en-US"/>
              </w:rPr>
              <w:t>between partners has been well pursued</w:t>
            </w:r>
            <w:r w:rsidR="00B54714">
              <w:rPr>
                <w:iCs/>
                <w:sz w:val="24"/>
                <w:szCs w:val="24"/>
                <w:lang w:val="en-US"/>
              </w:rPr>
              <w:t xml:space="preserve">, even though the adopted strategy </w:t>
            </w:r>
            <w:r w:rsidR="00142DC8">
              <w:rPr>
                <w:iCs/>
                <w:sz w:val="24"/>
                <w:szCs w:val="24"/>
                <w:lang w:val="en-US"/>
              </w:rPr>
              <w:t>o</w:t>
            </w:r>
            <w:r w:rsidR="00B54714">
              <w:rPr>
                <w:iCs/>
                <w:sz w:val="24"/>
                <w:szCs w:val="24"/>
                <w:lang w:val="en-US"/>
              </w:rPr>
              <w:t>f having diffe</w:t>
            </w:r>
            <w:r w:rsidR="00E31B81">
              <w:rPr>
                <w:iCs/>
                <w:sz w:val="24"/>
                <w:szCs w:val="24"/>
                <w:lang w:val="en-US"/>
              </w:rPr>
              <w:t xml:space="preserve">rent WP for each case study is rather questionable and definitely </w:t>
            </w:r>
            <w:r w:rsidR="00142DC8">
              <w:rPr>
                <w:iCs/>
                <w:sz w:val="24"/>
                <w:szCs w:val="24"/>
                <w:lang w:val="en-US"/>
              </w:rPr>
              <w:t xml:space="preserve">intrinsically </w:t>
            </w:r>
            <w:r w:rsidR="00E31B81">
              <w:rPr>
                <w:iCs/>
                <w:sz w:val="24"/>
                <w:szCs w:val="24"/>
                <w:lang w:val="en-US"/>
              </w:rPr>
              <w:t>not helping in</w:t>
            </w:r>
            <w:r w:rsidR="00883A75">
              <w:rPr>
                <w:iCs/>
                <w:sz w:val="24"/>
                <w:szCs w:val="24"/>
                <w:lang w:val="en-US"/>
              </w:rPr>
              <w:t xml:space="preserve"> fostering collaboration within partners. For this reason the transnational value </w:t>
            </w:r>
            <w:r w:rsidR="00142DC8">
              <w:rPr>
                <w:iCs/>
                <w:sz w:val="24"/>
                <w:szCs w:val="24"/>
                <w:lang w:val="en-US"/>
              </w:rPr>
              <w:t>of the project has been so far absent and difficulty it could be reached in the future steps.</w:t>
            </w:r>
          </w:p>
        </w:tc>
      </w:tr>
    </w:tbl>
    <w:p w14:paraId="754883FA" w14:textId="77777777" w:rsidR="000101DD" w:rsidRPr="002B6F86" w:rsidRDefault="000101DD" w:rsidP="000101DD">
      <w:pPr>
        <w:spacing w:after="0"/>
        <w:rPr>
          <w:lang w:val="en-US"/>
        </w:rPr>
      </w:pPr>
    </w:p>
    <w:p w14:paraId="79FC02EE" w14:textId="2E9521BF"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0" w:name="_Toc456078773"/>
      <w:bookmarkStart w:id="11" w:name="_Toc456087228"/>
      <w:bookmarkStart w:id="12" w:name="_Toc500093061"/>
      <w:bookmarkStart w:id="13" w:name="_Toc500162363"/>
      <w:r w:rsidRPr="002B6F86">
        <w:rPr>
          <w:rFonts w:ascii="Gill Sans MT" w:eastAsia="MS Gothic" w:hAnsi="Gill Sans MT" w:cs="Arial"/>
          <w:b/>
          <w:color w:val="4F81BD"/>
          <w:sz w:val="24"/>
          <w:szCs w:val="24"/>
          <w:lang w:val="en-US" w:eastAsia="en-US"/>
        </w:rPr>
        <w:t>Coordination with other international project funded by WaterWorks201</w:t>
      </w:r>
      <w:r w:rsidR="006165E2">
        <w:rPr>
          <w:rFonts w:ascii="Gill Sans MT" w:eastAsia="MS Gothic" w:hAnsi="Gill Sans MT" w:cs="Arial"/>
          <w:b/>
          <w:color w:val="4F81BD"/>
          <w:sz w:val="24"/>
          <w:szCs w:val="24"/>
          <w:lang w:val="en-US" w:eastAsia="en-US"/>
        </w:rPr>
        <w:t>7</w:t>
      </w:r>
      <w:r w:rsidRPr="002B6F86">
        <w:rPr>
          <w:rFonts w:ascii="Gill Sans MT" w:eastAsia="MS Gothic" w:hAnsi="Gill Sans MT" w:cs="Arial"/>
          <w:b/>
          <w:color w:val="4F81BD"/>
          <w:sz w:val="24"/>
          <w:szCs w:val="24"/>
          <w:lang w:val="en-US" w:eastAsia="en-US"/>
        </w:rPr>
        <w:t>, or other instruments</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w:t>
      </w:r>
      <w:r w:rsidRPr="002B6F86">
        <w:rPr>
          <w:rFonts w:ascii="Gill Sans MT" w:eastAsia="Times New Roman" w:hAnsi="Gill Sans MT" w:cs="Calibri"/>
          <w:i/>
          <w:sz w:val="24"/>
          <w:szCs w:val="24"/>
          <w:lang w:val="en-GB" w:eastAsia="it-IT"/>
        </w:rPr>
        <w:t>Maximum 250 words)</w:t>
      </w:r>
      <w:bookmarkEnd w:id="10"/>
      <w:bookmarkEnd w:id="11"/>
      <w:bookmarkEnd w:id="12"/>
      <w:bookmarkEnd w:id="13"/>
    </w:p>
    <w:p w14:paraId="54096111"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8FB589E" w14:textId="77777777" w:rsidTr="00FE593D">
        <w:trPr>
          <w:jc w:val="center"/>
        </w:trPr>
        <w:tc>
          <w:tcPr>
            <w:tcW w:w="9778" w:type="dxa"/>
          </w:tcPr>
          <w:p w14:paraId="06DDA5B7"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evaluate the external collaboration of the Consortium, </w:t>
            </w:r>
          </w:p>
          <w:p w14:paraId="002B1D7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11166315"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 xml:space="preserve">Collaboration effective with other </w:t>
            </w:r>
            <w:r w:rsidR="00575685">
              <w:rPr>
                <w:rStyle w:val="hps"/>
                <w:rFonts w:ascii="Gill Sans MT" w:hAnsi="Gill Sans MT"/>
                <w:i/>
                <w:sz w:val="24"/>
                <w:szCs w:val="24"/>
                <w:lang w:val="en-US"/>
              </w:rPr>
              <w:t>project</w:t>
            </w:r>
            <w:r w:rsidR="000359FD">
              <w:rPr>
                <w:rStyle w:val="hps"/>
                <w:rFonts w:ascii="Gill Sans MT" w:hAnsi="Gill Sans MT"/>
                <w:i/>
                <w:sz w:val="24"/>
                <w:szCs w:val="24"/>
                <w:lang w:val="en-US"/>
              </w:rPr>
              <w:t>s</w:t>
            </w:r>
            <w:r w:rsidR="00575685">
              <w:rPr>
                <w:rStyle w:val="hps"/>
                <w:rFonts w:ascii="Gill Sans MT" w:hAnsi="Gill Sans MT"/>
                <w:i/>
                <w:sz w:val="24"/>
                <w:szCs w:val="24"/>
                <w:lang w:val="en-US"/>
              </w:rPr>
              <w:t xml:space="preserve"> funded by WaterWorks2017</w:t>
            </w:r>
          </w:p>
          <w:p w14:paraId="0D144675" w14:textId="77777777" w:rsidR="000101DD" w:rsidRPr="00142DC8"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w:t>
            </w:r>
            <w:r w:rsidR="00575685">
              <w:rPr>
                <w:rStyle w:val="hps"/>
                <w:rFonts w:ascii="Gill Sans MT" w:hAnsi="Gill Sans MT"/>
                <w:i/>
                <w:sz w:val="24"/>
                <w:szCs w:val="24"/>
                <w:lang w:val="en-US"/>
              </w:rPr>
              <w:t>ith other projects or consortia</w:t>
            </w:r>
            <w:r w:rsidRPr="002B6F86">
              <w:rPr>
                <w:rFonts w:ascii="Gill Sans MT" w:eastAsia="Times New Roman" w:hAnsi="Gill Sans MT" w:cs="Calibri"/>
                <w:i/>
                <w:sz w:val="24"/>
                <w:szCs w:val="28"/>
                <w:lang w:val="en-GB" w:eastAsia="it-IT"/>
              </w:rPr>
              <w:t xml:space="preserve"> </w:t>
            </w:r>
          </w:p>
          <w:p w14:paraId="5F5DD5ED" w14:textId="77777777" w:rsidR="00142DC8" w:rsidRDefault="00142DC8" w:rsidP="00142DC8">
            <w:pPr>
              <w:spacing w:after="0" w:line="276" w:lineRule="auto"/>
              <w:rPr>
                <w:i/>
                <w:sz w:val="24"/>
                <w:szCs w:val="24"/>
                <w:lang w:val="en-US"/>
              </w:rPr>
            </w:pPr>
          </w:p>
          <w:p w14:paraId="22E3D1FB" w14:textId="6C42A05F" w:rsidR="00142DC8" w:rsidRPr="00142DC8" w:rsidRDefault="00983C97" w:rsidP="00142DC8">
            <w:pPr>
              <w:spacing w:after="0" w:line="276" w:lineRule="auto"/>
              <w:rPr>
                <w:iCs/>
                <w:sz w:val="24"/>
                <w:szCs w:val="24"/>
                <w:lang w:val="en-US"/>
              </w:rPr>
            </w:pPr>
            <w:r>
              <w:rPr>
                <w:iCs/>
                <w:sz w:val="24"/>
                <w:szCs w:val="24"/>
                <w:lang w:val="en-US"/>
              </w:rPr>
              <w:t xml:space="preserve">The </w:t>
            </w:r>
            <w:r w:rsidR="00413278">
              <w:rPr>
                <w:iCs/>
                <w:sz w:val="24"/>
                <w:szCs w:val="24"/>
                <w:lang w:val="en-US"/>
              </w:rPr>
              <w:t xml:space="preserve">coordination with other </w:t>
            </w:r>
            <w:proofErr w:type="spellStart"/>
            <w:r w:rsidR="00413278">
              <w:rPr>
                <w:iCs/>
                <w:sz w:val="24"/>
                <w:szCs w:val="24"/>
                <w:lang w:val="en-US"/>
              </w:rPr>
              <w:t>WaterWorks2017</w:t>
            </w:r>
            <w:proofErr w:type="spellEnd"/>
            <w:r w:rsidR="00413278">
              <w:rPr>
                <w:iCs/>
                <w:sz w:val="24"/>
                <w:szCs w:val="24"/>
                <w:lang w:val="en-US"/>
              </w:rPr>
              <w:t xml:space="preserve"> project has been </w:t>
            </w:r>
            <w:r w:rsidR="009F5D53">
              <w:rPr>
                <w:iCs/>
                <w:sz w:val="24"/>
                <w:szCs w:val="24"/>
                <w:lang w:val="en-US"/>
              </w:rPr>
              <w:t xml:space="preserve">mostly occasional, due to the presence of </w:t>
            </w:r>
            <w:r w:rsidR="00674158">
              <w:rPr>
                <w:iCs/>
                <w:sz w:val="24"/>
                <w:szCs w:val="24"/>
                <w:lang w:val="en-US"/>
              </w:rPr>
              <w:t xml:space="preserve">one partner also in another funded project. The consortium is however making use (re-use) of data already </w:t>
            </w:r>
            <w:r w:rsidR="00B66962">
              <w:rPr>
                <w:iCs/>
                <w:sz w:val="24"/>
                <w:szCs w:val="24"/>
                <w:lang w:val="en-US"/>
              </w:rPr>
              <w:t xml:space="preserve"> collected/developed in other expired projects</w:t>
            </w:r>
          </w:p>
        </w:tc>
      </w:tr>
    </w:tbl>
    <w:p w14:paraId="7D83678F" w14:textId="77777777" w:rsidR="000101DD" w:rsidRPr="002B6F86" w:rsidRDefault="000101DD" w:rsidP="000101DD">
      <w:pPr>
        <w:spacing w:after="0"/>
        <w:rPr>
          <w:lang w:val="en-US"/>
        </w:rPr>
      </w:pPr>
    </w:p>
    <w:p w14:paraId="3528C1B3"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cs="Calibri"/>
          <w:i/>
          <w:sz w:val="24"/>
          <w:szCs w:val="28"/>
          <w:lang w:val="en-GB" w:eastAsia="it-IT"/>
        </w:rPr>
      </w:pPr>
      <w:bookmarkStart w:id="14" w:name="_Toc456078774"/>
      <w:bookmarkStart w:id="15" w:name="_Toc456087229"/>
      <w:bookmarkStart w:id="16" w:name="_Toc500093062"/>
      <w:bookmarkStart w:id="17" w:name="_Toc500162364"/>
      <w:r w:rsidRPr="002B6F86">
        <w:rPr>
          <w:rFonts w:ascii="Gill Sans MT" w:eastAsia="MS Gothic" w:hAnsi="Gill Sans MT" w:cs="Arial"/>
          <w:b/>
          <w:color w:val="4F81BD"/>
          <w:sz w:val="24"/>
          <w:szCs w:val="24"/>
          <w:lang w:val="en-US" w:eastAsia="en-US"/>
        </w:rPr>
        <w:t xml:space="preserve">Coverage of the themes and </w:t>
      </w:r>
      <w:r w:rsidR="00AD2514">
        <w:rPr>
          <w:rFonts w:ascii="Gill Sans MT" w:eastAsia="MS Gothic" w:hAnsi="Gill Sans MT" w:cs="Arial"/>
          <w:b/>
          <w:color w:val="4F81BD"/>
          <w:sz w:val="24"/>
          <w:szCs w:val="24"/>
          <w:lang w:val="en-US" w:eastAsia="en-US"/>
        </w:rPr>
        <w:t>sub-themes</w:t>
      </w:r>
      <w:r w:rsidRPr="002B6F86">
        <w:rPr>
          <w:rFonts w:ascii="Gill Sans MT" w:eastAsia="MS Gothic" w:hAnsi="Gill Sans MT" w:cs="Arial"/>
          <w:b/>
          <w:color w:val="4F81BD"/>
          <w:sz w:val="24"/>
          <w:szCs w:val="24"/>
          <w:lang w:val="en-US" w:eastAsia="en-US"/>
        </w:rPr>
        <w:t xml:space="preserve"> of the call</w:t>
      </w:r>
      <w:r w:rsidRPr="002B6F86">
        <w:rPr>
          <w:rFonts w:ascii="Gill Sans MT" w:hAnsi="Gill Sans MT"/>
          <w:sz w:val="24"/>
          <w:szCs w:val="24"/>
          <w:lang w:val="en-US"/>
        </w:rPr>
        <w:t xml:space="preserve"> </w:t>
      </w:r>
      <w:r w:rsidRPr="002B6F86">
        <w:rPr>
          <w:rFonts w:ascii="Gill Sans MT" w:eastAsia="Times New Roman" w:hAnsi="Gill Sans MT"/>
          <w:sz w:val="24"/>
          <w:szCs w:val="24"/>
          <w:lang w:val="en-GB" w:eastAsia="it-IT"/>
        </w:rPr>
        <w:t>(Maximum</w:t>
      </w:r>
      <w:r w:rsidRPr="002B6F86">
        <w:rPr>
          <w:rFonts w:ascii="Gill Sans MT" w:eastAsia="Times New Roman" w:hAnsi="Gill Sans MT" w:cs="Calibri"/>
          <w:i/>
          <w:sz w:val="24"/>
          <w:szCs w:val="28"/>
          <w:lang w:val="en-GB" w:eastAsia="it-IT"/>
        </w:rPr>
        <w:t xml:space="preserve"> 250 words)</w:t>
      </w:r>
      <w:bookmarkEnd w:id="14"/>
      <w:bookmarkEnd w:id="15"/>
      <w:bookmarkEnd w:id="16"/>
      <w:bookmarkEnd w:id="17"/>
    </w:p>
    <w:p w14:paraId="779BC777" w14:textId="77777777" w:rsidR="000101DD" w:rsidRPr="002B6F86" w:rsidRDefault="000101DD" w:rsidP="000101DD">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D398284" w14:textId="77777777" w:rsidTr="00FE593D">
        <w:trPr>
          <w:jc w:val="center"/>
        </w:trPr>
        <w:tc>
          <w:tcPr>
            <w:tcW w:w="9778" w:type="dxa"/>
          </w:tcPr>
          <w:p w14:paraId="2E401F76" w14:textId="77777777" w:rsidR="00575685" w:rsidRPr="00455D63" w:rsidRDefault="00575685" w:rsidP="00575685">
            <w:pPr>
              <w:rPr>
                <w:rStyle w:val="hps"/>
                <w:i/>
                <w:sz w:val="24"/>
                <w:szCs w:val="24"/>
                <w:lang w:val="en-US"/>
              </w:rPr>
            </w:pPr>
            <w:r w:rsidRPr="00455D63">
              <w:rPr>
                <w:rStyle w:val="hps"/>
                <w:i/>
                <w:sz w:val="24"/>
                <w:szCs w:val="24"/>
                <w:lang w:val="en-US"/>
              </w:rPr>
              <w:t xml:space="preserve">Please evaluate the relation within the project results and the themes and </w:t>
            </w:r>
            <w:r w:rsidRPr="00AD2514">
              <w:rPr>
                <w:rStyle w:val="hps"/>
                <w:i/>
                <w:sz w:val="24"/>
                <w:szCs w:val="24"/>
                <w:lang w:val="en-US"/>
              </w:rPr>
              <w:t>the sub-themes</w:t>
            </w:r>
            <w:r w:rsidRPr="004C0647">
              <w:rPr>
                <w:rStyle w:val="hps"/>
                <w:i/>
                <w:color w:val="FF0000"/>
                <w:sz w:val="24"/>
                <w:szCs w:val="24"/>
                <w:lang w:val="en-US"/>
              </w:rPr>
              <w:t xml:space="preserve"> </w:t>
            </w:r>
            <w:r w:rsidRPr="00455D63">
              <w:rPr>
                <w:rStyle w:val="hps"/>
                <w:i/>
                <w:sz w:val="24"/>
                <w:szCs w:val="24"/>
                <w:lang w:val="en-US"/>
              </w:rPr>
              <w:t>of the call.</w:t>
            </w:r>
          </w:p>
          <w:p w14:paraId="6D03B5D3" w14:textId="77777777" w:rsidR="00575685" w:rsidRPr="00455D63" w:rsidRDefault="00575685" w:rsidP="00575685">
            <w:pPr>
              <w:rPr>
                <w:rStyle w:val="hps"/>
                <w:i/>
                <w:sz w:val="24"/>
                <w:szCs w:val="24"/>
                <w:lang w:val="en-US"/>
              </w:rPr>
            </w:pPr>
            <w:bookmarkStart w:id="18" w:name="_Hlk532392826"/>
            <w:bookmarkStart w:id="19" w:name="_Hlk532392870"/>
            <w:r w:rsidRPr="00455D63">
              <w:rPr>
                <w:rStyle w:val="hps"/>
                <w:i/>
                <w:sz w:val="24"/>
                <w:szCs w:val="24"/>
                <w:lang w:val="en-US"/>
              </w:rPr>
              <w:t>Theme 1. Enabling sustainable management of water resources.</w:t>
            </w:r>
          </w:p>
          <w:p w14:paraId="42635630" w14:textId="77777777" w:rsidR="00575685" w:rsidRPr="00A46A5E" w:rsidRDefault="00575685" w:rsidP="00575685">
            <w:pPr>
              <w:rPr>
                <w:rStyle w:val="hps"/>
                <w:i/>
                <w:iCs/>
                <w:sz w:val="24"/>
                <w:szCs w:val="24"/>
                <w:lang w:val="en-US"/>
              </w:rPr>
            </w:pPr>
            <w:r w:rsidRPr="00A46A5E">
              <w:rPr>
                <w:i/>
                <w:iCs/>
                <w:sz w:val="24"/>
                <w:szCs w:val="24"/>
                <w:lang w:val="en-US"/>
              </w:rPr>
              <w:t>The overall aim for this theme is to develop new governance and knowledge management approaches.</w:t>
            </w:r>
          </w:p>
          <w:p w14:paraId="77EE570F" w14:textId="77777777" w:rsidR="00575685" w:rsidRPr="00A46A5E" w:rsidRDefault="00575685" w:rsidP="00575685">
            <w:pPr>
              <w:pStyle w:val="Paragrafoelenco"/>
              <w:numPr>
                <w:ilvl w:val="0"/>
                <w:numId w:val="48"/>
              </w:numPr>
              <w:spacing w:after="0"/>
              <w:rPr>
                <w:rStyle w:val="hps"/>
                <w:rFonts w:ascii="Gill Sans MT" w:hAnsi="Gill Sans MT"/>
                <w:i/>
                <w:iCs/>
                <w:sz w:val="24"/>
                <w:szCs w:val="24"/>
                <w:lang w:val="en-US"/>
              </w:rPr>
            </w:pPr>
            <w:r w:rsidRPr="00A46A5E">
              <w:rPr>
                <w:rStyle w:val="hps"/>
                <w:rFonts w:ascii="Gill Sans MT" w:hAnsi="Gill Sans MT"/>
                <w:i/>
                <w:iCs/>
                <w:sz w:val="24"/>
                <w:szCs w:val="24"/>
                <w:lang w:val="en-US"/>
              </w:rPr>
              <w:t>Sub-theme 1.1. Promoting adaptive water management for global change:</w:t>
            </w:r>
          </w:p>
          <w:p w14:paraId="0D8EE2AC" w14:textId="77777777" w:rsidR="00575685" w:rsidRPr="00A46A5E" w:rsidRDefault="00575685" w:rsidP="00575685">
            <w:pPr>
              <w:ind w:left="360"/>
              <w:rPr>
                <w:rStyle w:val="hps"/>
                <w:i/>
                <w:iCs/>
                <w:sz w:val="24"/>
                <w:szCs w:val="24"/>
                <w:lang w:val="en-US"/>
              </w:rPr>
            </w:pPr>
            <w:r w:rsidRPr="00A46A5E">
              <w:rPr>
                <w:i/>
                <w:iCs/>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3D9A9CA7" w14:textId="77777777" w:rsidR="00575685" w:rsidRPr="00A46A5E" w:rsidRDefault="00575685" w:rsidP="00575685">
            <w:pPr>
              <w:pStyle w:val="Paragrafoelenco"/>
              <w:numPr>
                <w:ilvl w:val="0"/>
                <w:numId w:val="48"/>
              </w:numPr>
              <w:spacing w:after="0"/>
              <w:rPr>
                <w:rStyle w:val="hps"/>
                <w:rFonts w:ascii="Gill Sans MT" w:hAnsi="Gill Sans MT"/>
                <w:i/>
                <w:iCs/>
                <w:sz w:val="24"/>
                <w:szCs w:val="24"/>
                <w:lang w:val="en-US"/>
              </w:rPr>
            </w:pPr>
            <w:r w:rsidRPr="00A46A5E">
              <w:rPr>
                <w:rStyle w:val="hps"/>
                <w:rFonts w:ascii="Gill Sans MT" w:hAnsi="Gill Sans MT"/>
                <w:i/>
                <w:iCs/>
                <w:sz w:val="24"/>
                <w:szCs w:val="24"/>
                <w:lang w:val="en-US"/>
              </w:rPr>
              <w:t>Sub-theme 1.2. Integrative management by implementing Natural Water Retention Measures (NWRM) such as Managed Aquifer Recharge (MAR):</w:t>
            </w:r>
          </w:p>
          <w:p w14:paraId="6F788709" w14:textId="77777777" w:rsidR="00575685" w:rsidRPr="00A46A5E" w:rsidRDefault="00575685" w:rsidP="00575685">
            <w:pPr>
              <w:ind w:left="360"/>
              <w:rPr>
                <w:i/>
                <w:iCs/>
                <w:sz w:val="24"/>
                <w:szCs w:val="24"/>
                <w:lang w:val="en-US"/>
              </w:rPr>
            </w:pPr>
            <w:r w:rsidRPr="00A46A5E">
              <w:rPr>
                <w:i/>
                <w:iCs/>
                <w:sz w:val="24"/>
                <w:szCs w:val="24"/>
                <w:lang w:val="en-US"/>
              </w:rPr>
              <w:t xml:space="preserve">The aim is to increase the knowledge and develop NWRMs such as MAR in a multidisciplinary way, to protect, prolong, sustain and augment freshwater supplies. Evidence of their effectiveness and on </w:t>
            </w:r>
            <w:r w:rsidRPr="00A46A5E">
              <w:rPr>
                <w:i/>
                <w:iCs/>
                <w:sz w:val="24"/>
                <w:szCs w:val="24"/>
                <w:lang w:val="en-US"/>
              </w:rPr>
              <w:lastRenderedPageBreak/>
              <w:t>the multiple benefits they deliver should be demonstrated.</w:t>
            </w:r>
          </w:p>
          <w:p w14:paraId="7DE15256" w14:textId="77777777" w:rsidR="00575685" w:rsidRPr="00A46A5E" w:rsidRDefault="00575685" w:rsidP="00575685">
            <w:pPr>
              <w:pStyle w:val="Paragrafoelenco"/>
              <w:numPr>
                <w:ilvl w:val="0"/>
                <w:numId w:val="48"/>
              </w:numPr>
              <w:spacing w:after="0"/>
              <w:rPr>
                <w:rFonts w:ascii="Gill Sans MT" w:hAnsi="Gill Sans MT"/>
                <w:i/>
                <w:iCs/>
                <w:sz w:val="24"/>
                <w:szCs w:val="24"/>
                <w:lang w:val="en-US"/>
              </w:rPr>
            </w:pPr>
            <w:r w:rsidRPr="00A46A5E">
              <w:rPr>
                <w:rFonts w:ascii="Gill Sans MT" w:hAnsi="Gill Sans MT"/>
                <w:i/>
                <w:iCs/>
                <w:sz w:val="24"/>
                <w:szCs w:val="24"/>
                <w:lang w:val="en-US"/>
              </w:rPr>
              <w:t>Sub-theme 1.3. Mitigating water stress in coastal zones and urbanized areas:</w:t>
            </w:r>
          </w:p>
          <w:p w14:paraId="4820A700" w14:textId="77777777" w:rsidR="00575685" w:rsidRPr="00A46A5E" w:rsidRDefault="00575685" w:rsidP="00575685">
            <w:pPr>
              <w:ind w:left="360"/>
              <w:rPr>
                <w:rStyle w:val="hps"/>
                <w:i/>
                <w:iCs/>
                <w:sz w:val="24"/>
                <w:szCs w:val="24"/>
                <w:lang w:val="en-US"/>
              </w:rPr>
            </w:pPr>
            <w:r w:rsidRPr="00A46A5E">
              <w:rPr>
                <w:i/>
                <w:iCs/>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27B38B49" w14:textId="77777777" w:rsidR="00575685" w:rsidRPr="00A46A5E" w:rsidRDefault="00575685" w:rsidP="00575685">
            <w:pPr>
              <w:rPr>
                <w:rStyle w:val="hps"/>
                <w:i/>
                <w:iCs/>
                <w:sz w:val="24"/>
                <w:szCs w:val="24"/>
                <w:lang w:val="en-US"/>
              </w:rPr>
            </w:pPr>
            <w:r w:rsidRPr="00A46A5E">
              <w:rPr>
                <w:rStyle w:val="hps"/>
                <w:i/>
                <w:iCs/>
                <w:sz w:val="24"/>
                <w:szCs w:val="24"/>
                <w:lang w:val="en-US"/>
              </w:rPr>
              <w:t>Theme 2. Strengthening socio-economic approaches to water management.</w:t>
            </w:r>
          </w:p>
          <w:p w14:paraId="2DF332A8" w14:textId="77777777" w:rsidR="00575685" w:rsidRPr="00A46A5E" w:rsidRDefault="00575685" w:rsidP="00575685">
            <w:pPr>
              <w:rPr>
                <w:rStyle w:val="hps"/>
                <w:i/>
                <w:iCs/>
                <w:sz w:val="24"/>
                <w:szCs w:val="24"/>
                <w:lang w:val="en-US"/>
              </w:rPr>
            </w:pPr>
            <w:r w:rsidRPr="00A46A5E">
              <w:rPr>
                <w:i/>
                <w:iCs/>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65EB2747" w14:textId="77777777" w:rsidR="00575685" w:rsidRPr="00A46A5E" w:rsidRDefault="00575685" w:rsidP="00575685">
            <w:pPr>
              <w:pStyle w:val="Paragrafoelenco"/>
              <w:numPr>
                <w:ilvl w:val="0"/>
                <w:numId w:val="48"/>
              </w:numPr>
              <w:spacing w:after="0"/>
              <w:rPr>
                <w:rFonts w:ascii="Gill Sans MT" w:hAnsi="Gill Sans MT"/>
                <w:i/>
                <w:iCs/>
                <w:sz w:val="24"/>
                <w:szCs w:val="24"/>
                <w:lang w:val="en-US"/>
              </w:rPr>
            </w:pPr>
            <w:r w:rsidRPr="00A46A5E">
              <w:rPr>
                <w:rFonts w:ascii="Gill Sans MT" w:hAnsi="Gill Sans MT"/>
                <w:i/>
                <w:iCs/>
                <w:sz w:val="24"/>
                <w:szCs w:val="24"/>
                <w:lang w:val="en-US"/>
              </w:rPr>
              <w:t>Sub-theme 2.1. Integrating economic and social analyses into decision-making processes:</w:t>
            </w:r>
          </w:p>
          <w:p w14:paraId="094EBD3E" w14:textId="77777777" w:rsidR="00575685" w:rsidRPr="00A46A5E" w:rsidRDefault="00575685" w:rsidP="00575685">
            <w:pPr>
              <w:ind w:left="360"/>
              <w:rPr>
                <w:i/>
                <w:iCs/>
                <w:sz w:val="24"/>
                <w:szCs w:val="24"/>
                <w:lang w:val="en-US"/>
              </w:rPr>
            </w:pPr>
            <w:r w:rsidRPr="00A46A5E">
              <w:rPr>
                <w:i/>
                <w:iCs/>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2CBE9CF6" w14:textId="77777777" w:rsidR="00575685" w:rsidRPr="00A46A5E" w:rsidRDefault="00575685" w:rsidP="00575685">
            <w:pPr>
              <w:pStyle w:val="Paragrafoelenco"/>
              <w:numPr>
                <w:ilvl w:val="0"/>
                <w:numId w:val="48"/>
              </w:numPr>
              <w:rPr>
                <w:rFonts w:ascii="Gill Sans MT" w:hAnsi="Gill Sans MT"/>
                <w:i/>
                <w:iCs/>
                <w:sz w:val="24"/>
                <w:szCs w:val="24"/>
                <w:lang w:val="en-US"/>
              </w:rPr>
            </w:pPr>
            <w:r w:rsidRPr="00A46A5E">
              <w:rPr>
                <w:rFonts w:ascii="Gill Sans MT" w:hAnsi="Gill Sans MT"/>
                <w:i/>
                <w:iCs/>
                <w:sz w:val="24"/>
                <w:szCs w:val="24"/>
                <w:lang w:val="en-US"/>
              </w:rPr>
              <w:t>Sub-theme 2.2. The reuse of water:</w:t>
            </w:r>
          </w:p>
          <w:p w14:paraId="27984E01" w14:textId="77777777" w:rsidR="00575685" w:rsidRPr="00A46A5E" w:rsidRDefault="00575685" w:rsidP="00575685">
            <w:pPr>
              <w:pStyle w:val="Paragrafoelenco"/>
              <w:ind w:left="357"/>
              <w:contextualSpacing w:val="0"/>
              <w:rPr>
                <w:rFonts w:ascii="Gill Sans MT" w:hAnsi="Gill Sans MT"/>
                <w:i/>
                <w:iCs/>
                <w:sz w:val="24"/>
                <w:szCs w:val="24"/>
                <w:lang w:val="en-US"/>
              </w:rPr>
            </w:pPr>
            <w:r w:rsidRPr="00A46A5E">
              <w:rPr>
                <w:rFonts w:ascii="Gill Sans MT" w:hAnsi="Gill Sans MT"/>
                <w:i/>
                <w:iCs/>
                <w:sz w:val="24"/>
                <w:szCs w:val="24"/>
                <w:lang w:val="en-US"/>
              </w:rPr>
              <w:t>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w:t>
            </w:r>
            <w:r w:rsidR="00AD2514" w:rsidRPr="00A46A5E">
              <w:rPr>
                <w:rFonts w:ascii="Gill Sans MT" w:hAnsi="Gill Sans MT"/>
                <w:i/>
                <w:iCs/>
                <w:sz w:val="24"/>
                <w:szCs w:val="24"/>
                <w:lang w:val="en-US"/>
              </w:rPr>
              <w:t>, 2016</w:t>
            </w:r>
            <w:r w:rsidRPr="00A46A5E">
              <w:rPr>
                <w:rFonts w:ascii="Gill Sans MT" w:hAnsi="Gill Sans MT"/>
                <w:i/>
                <w:iCs/>
                <w:sz w:val="24"/>
                <w:szCs w:val="24"/>
                <w:lang w:val="en-US"/>
              </w:rPr>
              <w:t xml:space="preserve"> and 201</w:t>
            </w:r>
            <w:r w:rsidR="00AD2514" w:rsidRPr="00A46A5E">
              <w:rPr>
                <w:rFonts w:ascii="Gill Sans MT" w:hAnsi="Gill Sans MT"/>
                <w:i/>
                <w:iCs/>
                <w:sz w:val="24"/>
                <w:szCs w:val="24"/>
                <w:lang w:val="en-US"/>
              </w:rPr>
              <w:t>7</w:t>
            </w:r>
            <w:r w:rsidRPr="00A46A5E">
              <w:rPr>
                <w:rFonts w:ascii="Gill Sans MT" w:hAnsi="Gill Sans MT"/>
                <w:i/>
                <w:iCs/>
                <w:sz w:val="24"/>
                <w:szCs w:val="24"/>
                <w:lang w:val="en-US"/>
              </w:rPr>
              <w:t>) to avoid any duplication. See Joint Calls on Water JPI website.</w:t>
            </w:r>
          </w:p>
          <w:bookmarkEnd w:id="18"/>
          <w:p w14:paraId="18F53E87" w14:textId="77777777" w:rsidR="00575685" w:rsidRPr="00A46A5E" w:rsidRDefault="00575685" w:rsidP="00227F33">
            <w:pPr>
              <w:pStyle w:val="Paragrafoelenco"/>
              <w:numPr>
                <w:ilvl w:val="0"/>
                <w:numId w:val="48"/>
              </w:numPr>
              <w:spacing w:after="0"/>
              <w:rPr>
                <w:rFonts w:ascii="Gill Sans MT" w:hAnsi="Gill Sans MT"/>
                <w:i/>
                <w:iCs/>
                <w:sz w:val="24"/>
                <w:szCs w:val="24"/>
                <w:lang w:val="en-US"/>
              </w:rPr>
            </w:pPr>
            <w:r w:rsidRPr="00A46A5E">
              <w:rPr>
                <w:rFonts w:ascii="Gill Sans MT" w:hAnsi="Gill Sans MT"/>
                <w:i/>
                <w:iCs/>
                <w:sz w:val="24"/>
                <w:szCs w:val="24"/>
                <w:lang w:val="en-US"/>
              </w:rPr>
              <w:t>Sub-theme 2.3. Connecting science to society:</w:t>
            </w:r>
          </w:p>
          <w:p w14:paraId="136C836F" w14:textId="77777777" w:rsidR="00575685" w:rsidRPr="00A46A5E" w:rsidRDefault="00575685" w:rsidP="00575685">
            <w:pPr>
              <w:ind w:left="360"/>
              <w:rPr>
                <w:i/>
                <w:iCs/>
                <w:sz w:val="24"/>
                <w:szCs w:val="24"/>
                <w:lang w:val="en-US"/>
              </w:rPr>
            </w:pPr>
            <w:r w:rsidRPr="00A46A5E">
              <w:rPr>
                <w:i/>
                <w:iCs/>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A46A5E">
              <w:rPr>
                <w:i/>
                <w:iCs/>
                <w:sz w:val="24"/>
                <w:szCs w:val="24"/>
                <w:lang w:val="en-US"/>
              </w:rPr>
              <w:t>behaviour</w:t>
            </w:r>
            <w:proofErr w:type="spellEnd"/>
            <w:r w:rsidRPr="00A46A5E">
              <w:rPr>
                <w:i/>
                <w:iCs/>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44FAEA41" w14:textId="77777777" w:rsidR="00575685" w:rsidRPr="00A46A5E" w:rsidRDefault="00575685" w:rsidP="00575685">
            <w:pPr>
              <w:pStyle w:val="Paragrafoelenco"/>
              <w:numPr>
                <w:ilvl w:val="0"/>
                <w:numId w:val="48"/>
              </w:numPr>
              <w:spacing w:after="0"/>
              <w:rPr>
                <w:rFonts w:ascii="Gill Sans MT" w:hAnsi="Gill Sans MT"/>
                <w:i/>
                <w:iCs/>
                <w:sz w:val="24"/>
                <w:szCs w:val="24"/>
                <w:lang w:val="en-US"/>
              </w:rPr>
            </w:pPr>
            <w:r w:rsidRPr="00A46A5E">
              <w:rPr>
                <w:rFonts w:ascii="Gill Sans MT" w:hAnsi="Gill Sans MT"/>
                <w:i/>
                <w:iCs/>
                <w:sz w:val="24"/>
                <w:szCs w:val="24"/>
                <w:lang w:val="en-US"/>
              </w:rPr>
              <w:t>Sub-theme 2.4. Promoting new governance and knowledge management approaches:</w:t>
            </w:r>
          </w:p>
          <w:p w14:paraId="68F98A8A" w14:textId="77777777" w:rsidR="00575685" w:rsidRPr="00A46A5E" w:rsidRDefault="00575685" w:rsidP="00575685">
            <w:pPr>
              <w:ind w:left="360"/>
              <w:rPr>
                <w:i/>
                <w:iCs/>
                <w:sz w:val="24"/>
                <w:szCs w:val="24"/>
                <w:lang w:val="en-US"/>
              </w:rPr>
            </w:pPr>
            <w:r w:rsidRPr="00A46A5E">
              <w:rPr>
                <w:i/>
                <w:iCs/>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4844C28C" w14:textId="77777777" w:rsidR="00575685" w:rsidRPr="00A46A5E" w:rsidRDefault="00575685" w:rsidP="00575685">
            <w:pPr>
              <w:rPr>
                <w:i/>
                <w:iCs/>
                <w:sz w:val="24"/>
                <w:szCs w:val="24"/>
                <w:lang w:val="en-US"/>
              </w:rPr>
            </w:pPr>
            <w:r w:rsidRPr="00A46A5E">
              <w:rPr>
                <w:i/>
                <w:iCs/>
                <w:sz w:val="24"/>
                <w:szCs w:val="24"/>
                <w:lang w:val="en-US"/>
              </w:rPr>
              <w:t>Theme 3. Supporting tools for sustainable integrative management of water resources.</w:t>
            </w:r>
          </w:p>
          <w:p w14:paraId="2DCABE91" w14:textId="77777777" w:rsidR="000101DD" w:rsidRDefault="00575685" w:rsidP="00575685">
            <w:pPr>
              <w:jc w:val="both"/>
              <w:rPr>
                <w:i/>
                <w:iCs/>
                <w:sz w:val="24"/>
                <w:szCs w:val="24"/>
                <w:lang w:val="en-US"/>
              </w:rPr>
            </w:pPr>
            <w:r w:rsidRPr="00A46A5E">
              <w:rPr>
                <w:i/>
                <w:iCs/>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A46A5E">
              <w:rPr>
                <w:i/>
                <w:iCs/>
                <w:sz w:val="24"/>
                <w:szCs w:val="24"/>
                <w:lang w:val="en-US"/>
              </w:rPr>
              <w:t>programmes</w:t>
            </w:r>
            <w:proofErr w:type="spellEnd"/>
            <w:r w:rsidRPr="00A46A5E">
              <w:rPr>
                <w:i/>
                <w:iCs/>
                <w:sz w:val="24"/>
                <w:szCs w:val="24"/>
                <w:lang w:val="en-US"/>
              </w:rPr>
              <w:t xml:space="preserve">, access to databases and platforms, exploring the use of big data solutions and establishing reliable hydrological standards. Across the globe, there is a large body of knowledge, methodology and </w:t>
            </w:r>
            <w:r w:rsidRPr="00A46A5E">
              <w:rPr>
                <w:i/>
                <w:iCs/>
                <w:sz w:val="24"/>
                <w:szCs w:val="24"/>
                <w:lang w:val="en-US"/>
              </w:rPr>
              <w:lastRenderedPageBreak/>
              <w:t>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bookmarkEnd w:id="19"/>
          </w:p>
          <w:p w14:paraId="4021F158" w14:textId="77777777" w:rsidR="00A46A5E" w:rsidRDefault="00A46A5E" w:rsidP="00575685">
            <w:pPr>
              <w:jc w:val="both"/>
              <w:rPr>
                <w:i/>
                <w:sz w:val="24"/>
                <w:szCs w:val="24"/>
                <w:lang w:val="en-US"/>
              </w:rPr>
            </w:pPr>
          </w:p>
          <w:p w14:paraId="2B444F46" w14:textId="77777777" w:rsidR="00A46A5E" w:rsidRDefault="00C8121F" w:rsidP="009A02AD">
            <w:pPr>
              <w:jc w:val="both"/>
              <w:rPr>
                <w:iCs/>
                <w:sz w:val="24"/>
                <w:szCs w:val="24"/>
                <w:lang w:val="en-US"/>
              </w:rPr>
            </w:pPr>
            <w:r>
              <w:rPr>
                <w:iCs/>
                <w:sz w:val="24"/>
                <w:szCs w:val="24"/>
                <w:lang w:val="en-US"/>
              </w:rPr>
              <w:t>The project</w:t>
            </w:r>
            <w:r w:rsidR="009A02AD">
              <w:rPr>
                <w:iCs/>
                <w:sz w:val="24"/>
                <w:szCs w:val="24"/>
                <w:lang w:val="en-US"/>
              </w:rPr>
              <w:t xml:space="preserve"> </w:t>
            </w:r>
            <w:r w:rsidR="003B0A4C">
              <w:rPr>
                <w:iCs/>
                <w:sz w:val="24"/>
                <w:szCs w:val="24"/>
                <w:lang w:val="en-US"/>
              </w:rPr>
              <w:t xml:space="preserve">proposal declares to aiming at </w:t>
            </w:r>
            <w:r w:rsidR="009A02AD">
              <w:rPr>
                <w:iCs/>
                <w:sz w:val="24"/>
                <w:szCs w:val="24"/>
                <w:lang w:val="en-US"/>
              </w:rPr>
              <w:t>a</w:t>
            </w:r>
            <w:r w:rsidR="009A02AD" w:rsidRPr="009A02AD">
              <w:rPr>
                <w:iCs/>
                <w:sz w:val="24"/>
                <w:szCs w:val="24"/>
                <w:lang w:val="en-US"/>
              </w:rPr>
              <w:t>ddress</w:t>
            </w:r>
            <w:r w:rsidR="003B0A4C">
              <w:rPr>
                <w:iCs/>
                <w:sz w:val="24"/>
                <w:szCs w:val="24"/>
                <w:lang w:val="en-US"/>
              </w:rPr>
              <w:t>ing</w:t>
            </w:r>
            <w:r w:rsidR="009A02AD" w:rsidRPr="009A02AD">
              <w:rPr>
                <w:iCs/>
                <w:sz w:val="24"/>
                <w:szCs w:val="24"/>
                <w:lang w:val="en-US"/>
              </w:rPr>
              <w:t xml:space="preserve"> theme 1</w:t>
            </w:r>
            <w:r w:rsidR="009A02AD">
              <w:rPr>
                <w:iCs/>
                <w:sz w:val="24"/>
                <w:szCs w:val="24"/>
                <w:lang w:val="en-US"/>
              </w:rPr>
              <w:t xml:space="preserve"> (</w:t>
            </w:r>
            <w:r w:rsidR="009A02AD" w:rsidRPr="009A02AD">
              <w:rPr>
                <w:iCs/>
                <w:sz w:val="24"/>
                <w:szCs w:val="24"/>
                <w:lang w:val="en-US"/>
              </w:rPr>
              <w:t>Enabling Sustainable Management of Water Resources</w:t>
            </w:r>
            <w:r w:rsidR="009A02AD">
              <w:rPr>
                <w:iCs/>
                <w:sz w:val="24"/>
                <w:szCs w:val="24"/>
                <w:lang w:val="en-US"/>
              </w:rPr>
              <w:t>)</w:t>
            </w:r>
            <w:r w:rsidR="009A02AD" w:rsidRPr="009A02AD">
              <w:rPr>
                <w:iCs/>
                <w:sz w:val="24"/>
                <w:szCs w:val="24"/>
                <w:lang w:val="en-US"/>
              </w:rPr>
              <w:t xml:space="preserve"> and theme 2 </w:t>
            </w:r>
            <w:r w:rsidR="009A02AD">
              <w:rPr>
                <w:iCs/>
                <w:sz w:val="24"/>
                <w:szCs w:val="24"/>
                <w:lang w:val="en-US"/>
              </w:rPr>
              <w:t>(</w:t>
            </w:r>
            <w:r w:rsidR="009A02AD" w:rsidRPr="009A02AD">
              <w:rPr>
                <w:iCs/>
                <w:sz w:val="24"/>
                <w:szCs w:val="24"/>
                <w:lang w:val="en-US"/>
              </w:rPr>
              <w:t>Strengthening Socio-economic Approaches to Water Management</w:t>
            </w:r>
            <w:r w:rsidR="009A02AD">
              <w:rPr>
                <w:iCs/>
                <w:sz w:val="24"/>
                <w:szCs w:val="24"/>
                <w:lang w:val="en-US"/>
              </w:rPr>
              <w:t>)</w:t>
            </w:r>
            <w:r w:rsidR="003B0A4C">
              <w:rPr>
                <w:iCs/>
                <w:sz w:val="24"/>
                <w:szCs w:val="24"/>
                <w:lang w:val="en-US"/>
              </w:rPr>
              <w:t>.</w:t>
            </w:r>
          </w:p>
          <w:p w14:paraId="6F046D0F" w14:textId="77777777" w:rsidR="003B0A4C" w:rsidRDefault="003B0A4C" w:rsidP="009A02AD">
            <w:pPr>
              <w:jc w:val="both"/>
              <w:rPr>
                <w:iCs/>
                <w:sz w:val="24"/>
                <w:szCs w:val="24"/>
                <w:lang w:val="en-US"/>
              </w:rPr>
            </w:pPr>
            <w:r>
              <w:rPr>
                <w:iCs/>
                <w:sz w:val="24"/>
                <w:szCs w:val="24"/>
                <w:lang w:val="en-US"/>
              </w:rPr>
              <w:t xml:space="preserve">The </w:t>
            </w:r>
            <w:r w:rsidR="005B3555">
              <w:rPr>
                <w:iCs/>
                <w:sz w:val="24"/>
                <w:szCs w:val="24"/>
                <w:lang w:val="en-US"/>
              </w:rPr>
              <w:t xml:space="preserve">project so far does not seem to contribute significantly to any of the three </w:t>
            </w:r>
            <w:r w:rsidR="00B07E91">
              <w:rPr>
                <w:iCs/>
                <w:sz w:val="24"/>
                <w:szCs w:val="24"/>
                <w:lang w:val="en-US"/>
              </w:rPr>
              <w:t xml:space="preserve">topics under Theme 1, while can be considered well centered </w:t>
            </w:r>
            <w:r w:rsidR="007746AC">
              <w:rPr>
                <w:iCs/>
                <w:sz w:val="24"/>
                <w:szCs w:val="24"/>
                <w:lang w:val="en-US"/>
              </w:rPr>
              <w:t>within the subthemes 2.1 and 2.3</w:t>
            </w:r>
            <w:r w:rsidR="00574D83">
              <w:rPr>
                <w:iCs/>
                <w:sz w:val="24"/>
                <w:szCs w:val="24"/>
                <w:lang w:val="en-US"/>
              </w:rPr>
              <w:t>.</w:t>
            </w:r>
          </w:p>
          <w:p w14:paraId="10E85CB7" w14:textId="1FC58E4C" w:rsidR="00574D83" w:rsidRPr="00A46A5E" w:rsidRDefault="00574D83" w:rsidP="009A02AD">
            <w:pPr>
              <w:jc w:val="both"/>
              <w:rPr>
                <w:iCs/>
                <w:sz w:val="24"/>
                <w:szCs w:val="24"/>
                <w:lang w:val="en-US"/>
              </w:rPr>
            </w:pPr>
            <w:r>
              <w:rPr>
                <w:iCs/>
                <w:sz w:val="24"/>
                <w:szCs w:val="24"/>
                <w:lang w:val="en-US"/>
              </w:rPr>
              <w:t>However the assessment about the degree of the contribution of the project to those subthemes</w:t>
            </w:r>
            <w:r w:rsidR="00CA1B5A">
              <w:rPr>
                <w:iCs/>
                <w:sz w:val="24"/>
                <w:szCs w:val="24"/>
                <w:lang w:val="en-US"/>
              </w:rPr>
              <w:t xml:space="preserve"> is not possible in this stage because of the very limited quantity of work done due to the COVID pandemic.</w:t>
            </w:r>
          </w:p>
        </w:tc>
      </w:tr>
    </w:tbl>
    <w:p w14:paraId="6250D7F8" w14:textId="77777777" w:rsidR="000101DD" w:rsidRPr="002B6F86" w:rsidRDefault="000101DD" w:rsidP="000101DD">
      <w:pPr>
        <w:spacing w:after="0"/>
        <w:rPr>
          <w:lang w:val="en-US"/>
        </w:rPr>
      </w:pPr>
    </w:p>
    <w:p w14:paraId="527A3303" w14:textId="77777777" w:rsidR="000101DD" w:rsidRPr="002B6F86" w:rsidRDefault="000101DD" w:rsidP="000101DD">
      <w:pPr>
        <w:numPr>
          <w:ilvl w:val="0"/>
          <w:numId w:val="18"/>
        </w:numPr>
        <w:spacing w:after="0" w:line="276" w:lineRule="auto"/>
        <w:ind w:left="426"/>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3503E5D6"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019B849D" w14:textId="77777777" w:rsidTr="00FE593D">
        <w:trPr>
          <w:jc w:val="center"/>
        </w:trPr>
        <w:tc>
          <w:tcPr>
            <w:tcW w:w="9778" w:type="dxa"/>
          </w:tcPr>
          <w:p w14:paraId="4685BBA3" w14:textId="77777777" w:rsidR="000101DD" w:rsidRDefault="000101DD" w:rsidP="00FE593D">
            <w:pPr>
              <w:spacing w:after="0"/>
              <w:rPr>
                <w:rStyle w:val="hps"/>
                <w:i/>
                <w:sz w:val="24"/>
                <w:szCs w:val="24"/>
                <w:lang w:val="en-US"/>
              </w:rPr>
            </w:pPr>
            <w:r w:rsidRPr="002B6F86">
              <w:rPr>
                <w:rStyle w:val="hps"/>
                <w:i/>
                <w:sz w:val="24"/>
                <w:szCs w:val="24"/>
                <w:lang w:val="en-US"/>
              </w:rPr>
              <w:t>Please evaluate the participation of stakeholder/industry on the project and the added value of this participation.</w:t>
            </w:r>
          </w:p>
          <w:p w14:paraId="1C8C2748" w14:textId="77777777" w:rsidR="00CA1B5A" w:rsidRDefault="00CA1B5A" w:rsidP="00FE593D">
            <w:pPr>
              <w:spacing w:after="0"/>
              <w:rPr>
                <w:rStyle w:val="hps"/>
                <w:i/>
              </w:rPr>
            </w:pPr>
          </w:p>
          <w:p w14:paraId="71952439" w14:textId="7D61BF8A" w:rsidR="00CA1B5A" w:rsidRPr="00CA1B5A" w:rsidRDefault="00CA1B5A" w:rsidP="00FE593D">
            <w:pPr>
              <w:spacing w:after="0"/>
              <w:rPr>
                <w:iCs/>
                <w:sz w:val="24"/>
                <w:szCs w:val="24"/>
                <w:lang w:val="en-US"/>
              </w:rPr>
            </w:pPr>
            <w:r>
              <w:rPr>
                <w:rStyle w:val="hps"/>
              </w:rPr>
              <w:t xml:space="preserve">Stakeholder involvement has been </w:t>
            </w:r>
            <w:r w:rsidR="00827275">
              <w:rPr>
                <w:rStyle w:val="hps"/>
              </w:rPr>
              <w:t xml:space="preserve">actually prevented </w:t>
            </w:r>
            <w:r w:rsidR="00070D4D">
              <w:rPr>
                <w:rStyle w:val="hps"/>
              </w:rPr>
              <w:t xml:space="preserve">by the pandemic. </w:t>
            </w:r>
            <w:r w:rsidR="001B06D4">
              <w:rPr>
                <w:rStyle w:val="hps"/>
              </w:rPr>
              <w:t xml:space="preserve">Most of the contacts </w:t>
            </w:r>
            <w:r w:rsidR="007F799F">
              <w:rPr>
                <w:rStyle w:val="hps"/>
              </w:rPr>
              <w:t>started so far have been conducted via online meetings</w:t>
            </w:r>
            <w:r w:rsidR="001B06D4">
              <w:rPr>
                <w:rStyle w:val="hps"/>
              </w:rPr>
              <w:t>. T</w:t>
            </w:r>
            <w:r w:rsidR="00070D4D">
              <w:rPr>
                <w:rStyle w:val="hps"/>
              </w:rPr>
              <w:t xml:space="preserve">he </w:t>
            </w:r>
            <w:r w:rsidR="001C6D6A">
              <w:rPr>
                <w:rStyle w:val="hps"/>
              </w:rPr>
              <w:t>consortium however have clear ideas about which stakeholder to involve and</w:t>
            </w:r>
            <w:r w:rsidR="007F799F">
              <w:rPr>
                <w:rStyle w:val="hps"/>
              </w:rPr>
              <w:t xml:space="preserve"> for what</w:t>
            </w:r>
            <w:r w:rsidR="009C3FD2">
              <w:rPr>
                <w:rStyle w:val="hps"/>
              </w:rPr>
              <w:t xml:space="preserve"> purpose. </w:t>
            </w:r>
          </w:p>
        </w:tc>
      </w:tr>
    </w:tbl>
    <w:p w14:paraId="67A22731" w14:textId="77777777" w:rsidR="000101DD" w:rsidRDefault="000101DD" w:rsidP="000101DD">
      <w:pPr>
        <w:spacing w:after="0"/>
        <w:rPr>
          <w:lang w:val="en-US"/>
        </w:rPr>
      </w:pPr>
    </w:p>
    <w:p w14:paraId="52C67271" w14:textId="77777777" w:rsidR="000101DD" w:rsidRPr="002B6F86" w:rsidRDefault="000101DD" w:rsidP="000101DD">
      <w:pPr>
        <w:spacing w:after="0"/>
        <w:rPr>
          <w:lang w:val="en-US"/>
        </w:rPr>
      </w:pPr>
    </w:p>
    <w:p w14:paraId="22214B9E" w14:textId="77777777" w:rsidR="000101DD" w:rsidRPr="002B6F86" w:rsidRDefault="000101DD" w:rsidP="000101DD">
      <w:pPr>
        <w:pStyle w:val="Titolo3"/>
        <w:keepLines/>
        <w:numPr>
          <w:ilvl w:val="0"/>
          <w:numId w:val="18"/>
        </w:numPr>
        <w:spacing w:after="0" w:line="276" w:lineRule="auto"/>
        <w:ind w:left="360"/>
        <w:jc w:val="both"/>
        <w:rPr>
          <w:rFonts w:ascii="Gill Sans MT" w:eastAsia="Times New Roman" w:hAnsi="Gill Sans MT"/>
          <w:sz w:val="24"/>
          <w:szCs w:val="24"/>
          <w:lang w:val="en-GB" w:eastAsia="it-IT"/>
        </w:rPr>
      </w:pPr>
      <w:bookmarkStart w:id="20" w:name="_Toc456078775"/>
      <w:bookmarkStart w:id="21" w:name="_Toc456087230"/>
      <w:bookmarkStart w:id="22" w:name="_Toc500093063"/>
      <w:bookmarkStart w:id="23" w:name="_Toc500162365"/>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20"/>
      <w:bookmarkEnd w:id="21"/>
      <w:bookmarkEnd w:id="22"/>
      <w:bookmarkEnd w:id="23"/>
    </w:p>
    <w:p w14:paraId="725EBBD2"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14882B1A" w14:textId="77777777" w:rsidTr="00FE593D">
        <w:tc>
          <w:tcPr>
            <w:tcW w:w="1526" w:type="dxa"/>
            <w:shd w:val="clear" w:color="auto" w:fill="548DD4"/>
          </w:tcPr>
          <w:p w14:paraId="375855CF"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52E0BD0A"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12C1167B"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61C1E30B" w14:textId="77777777" w:rsidTr="00FE593D">
        <w:tc>
          <w:tcPr>
            <w:tcW w:w="1526" w:type="dxa"/>
          </w:tcPr>
          <w:p w14:paraId="46EA43A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2433761B"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6546A201"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D05A4B1" w14:textId="77777777" w:rsidTr="00FE593D">
        <w:tc>
          <w:tcPr>
            <w:tcW w:w="1526" w:type="dxa"/>
          </w:tcPr>
          <w:p w14:paraId="662FFF4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6212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F78168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5F431B79" w14:textId="77777777" w:rsidTr="00FE593D">
        <w:tc>
          <w:tcPr>
            <w:tcW w:w="1526" w:type="dxa"/>
          </w:tcPr>
          <w:p w14:paraId="1C8BFE2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1A3096C"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6AD3E7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01F6D40F" w14:textId="77777777" w:rsidTr="00FE593D">
        <w:tc>
          <w:tcPr>
            <w:tcW w:w="1526" w:type="dxa"/>
          </w:tcPr>
          <w:p w14:paraId="2C81D78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C366FC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F6BB47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531F7F9" w14:textId="77777777" w:rsidR="000101DD" w:rsidRPr="002B6F86" w:rsidRDefault="000101DD" w:rsidP="000101DD">
      <w:pPr>
        <w:pStyle w:val="TextEcoInno"/>
        <w:spacing w:before="0" w:after="0" w:line="276" w:lineRule="auto"/>
        <w:jc w:val="both"/>
        <w:rPr>
          <w:rFonts w:ascii="Gill Sans MT" w:hAnsi="Gill Sans MT" w:cs="Times New Roman"/>
          <w:bCs/>
          <w:sz w:val="24"/>
          <w:szCs w:val="24"/>
          <w:lang w:eastAsia="it-IT"/>
        </w:rPr>
      </w:pPr>
    </w:p>
    <w:p w14:paraId="1902F1F7" w14:textId="77777777" w:rsidR="000101DD" w:rsidRPr="002B6F86" w:rsidRDefault="000101DD" w:rsidP="000101DD">
      <w:pPr>
        <w:numPr>
          <w:ilvl w:val="0"/>
          <w:numId w:val="18"/>
        </w:numPr>
        <w:spacing w:after="0" w:line="276" w:lineRule="auto"/>
        <w:ind w:left="426" w:hanging="357"/>
        <w:rPr>
          <w:rFonts w:eastAsia="MS Gothic"/>
          <w:b/>
          <w:bCs/>
          <w:color w:val="4F81BD"/>
          <w:sz w:val="24"/>
          <w:szCs w:val="24"/>
          <w:lang w:val="en-US"/>
        </w:rPr>
      </w:pPr>
      <w:r w:rsidRPr="002B6F86">
        <w:rPr>
          <w:rFonts w:eastAsia="MS Gothic"/>
          <w:b/>
          <w:bCs/>
          <w:color w:val="4F81BD"/>
          <w:sz w:val="24"/>
          <w:szCs w:val="24"/>
          <w:lang w:val="en-US"/>
        </w:rPr>
        <w:t>Recommendations/ problems and risks</w:t>
      </w:r>
      <w:r w:rsidRPr="002B6F86">
        <w:rPr>
          <w:rFonts w:eastAsia="Times New Roman" w:cs="Times New Roman"/>
          <w:bCs/>
          <w:sz w:val="24"/>
          <w:szCs w:val="24"/>
          <w:lang w:val="en-GB" w:eastAsia="it-IT"/>
        </w:rPr>
        <w:t xml:space="preserve"> (Maximum</w:t>
      </w:r>
      <w:r w:rsidRPr="002B6F86">
        <w:rPr>
          <w:rFonts w:eastAsia="Times New Roman" w:cs="Calibri"/>
          <w:i/>
          <w:sz w:val="24"/>
          <w:szCs w:val="28"/>
          <w:lang w:val="en-GB" w:eastAsia="it-IT"/>
        </w:rPr>
        <w:t xml:space="preserve"> 250 words)</w:t>
      </w:r>
    </w:p>
    <w:p w14:paraId="21094781"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E1B6EAC" w14:textId="77777777" w:rsidTr="00FE593D">
        <w:trPr>
          <w:jc w:val="center"/>
        </w:trPr>
        <w:tc>
          <w:tcPr>
            <w:tcW w:w="9778" w:type="dxa"/>
          </w:tcPr>
          <w:p w14:paraId="7C08F13B" w14:textId="77777777" w:rsidR="000101DD" w:rsidRPr="00E8329F" w:rsidRDefault="000101DD" w:rsidP="00796718">
            <w:pPr>
              <w:spacing w:after="0" w:line="276" w:lineRule="auto"/>
              <w:rPr>
                <w:i/>
                <w:sz w:val="24"/>
                <w:szCs w:val="24"/>
                <w:lang w:val="en-US"/>
              </w:rPr>
            </w:pPr>
            <w:r w:rsidRPr="00E8329F">
              <w:rPr>
                <w:rStyle w:val="hps"/>
                <w:i/>
                <w:sz w:val="24"/>
                <w:szCs w:val="24"/>
                <w:lang w:val="en-US"/>
              </w:rPr>
              <w:t>Please include problems identified or specific risks to the projects</w:t>
            </w:r>
            <w:r w:rsidR="00C15C1F" w:rsidRPr="00E8329F">
              <w:rPr>
                <w:rStyle w:val="hps"/>
                <w:i/>
                <w:sz w:val="24"/>
                <w:szCs w:val="24"/>
                <w:lang w:val="en-US"/>
              </w:rPr>
              <w:t>,</w:t>
            </w:r>
            <w:r w:rsidR="00C15C1F" w:rsidRPr="00E8329F">
              <w:rPr>
                <w:rStyle w:val="hps"/>
                <w:i/>
                <w:sz w:val="24"/>
                <w:szCs w:val="24"/>
              </w:rPr>
              <w:t xml:space="preserve"> deviations in relation to the planned work or budget,</w:t>
            </w:r>
            <w:r w:rsidRPr="00E8329F">
              <w:rPr>
                <w:rStyle w:val="hps"/>
                <w:i/>
                <w:sz w:val="24"/>
                <w:szCs w:val="24"/>
                <w:lang w:val="en-US"/>
              </w:rPr>
              <w:t xml:space="preserve"> as well specific recommendations/feedback with could be relevant to the Consortium.</w:t>
            </w:r>
          </w:p>
        </w:tc>
      </w:tr>
    </w:tbl>
    <w:p w14:paraId="7D71C1A1" w14:textId="77777777" w:rsidR="000101DD" w:rsidRPr="002B6F86" w:rsidRDefault="000101DD" w:rsidP="000101DD">
      <w:pPr>
        <w:spacing w:after="0"/>
        <w:rPr>
          <w:lang w:val="en-US"/>
        </w:rPr>
      </w:pPr>
    </w:p>
    <w:p w14:paraId="101E3527" w14:textId="77777777" w:rsidR="000101DD" w:rsidRPr="002B6F86" w:rsidRDefault="000101DD" w:rsidP="000101DD">
      <w:pPr>
        <w:spacing w:after="0"/>
        <w:jc w:val="center"/>
        <w:rPr>
          <w:rFonts w:eastAsia="MS Gothic"/>
          <w:b/>
          <w:bCs/>
          <w:color w:val="4F81BD"/>
          <w:sz w:val="26"/>
          <w:szCs w:val="26"/>
          <w:lang w:val="en-US"/>
        </w:rPr>
      </w:pPr>
      <w:r w:rsidRPr="002B6F86">
        <w:rPr>
          <w:lang w:val="en-US"/>
        </w:rPr>
        <w:br w:type="page"/>
      </w:r>
      <w:r w:rsidRPr="002B6F86">
        <w:rPr>
          <w:rFonts w:eastAsia="MS Gothic"/>
          <w:b/>
          <w:bCs/>
          <w:color w:val="4F81BD"/>
          <w:sz w:val="26"/>
          <w:szCs w:val="26"/>
          <w:lang w:val="en-US"/>
        </w:rPr>
        <w:lastRenderedPageBreak/>
        <w:t>MID-TERM EVALUATION CONSENSUS REPORT</w:t>
      </w:r>
    </w:p>
    <w:p w14:paraId="71E9CFCA" w14:textId="77777777" w:rsidR="000101DD" w:rsidRPr="002B6F86" w:rsidRDefault="000101DD" w:rsidP="000101DD">
      <w:pPr>
        <w:spacing w:after="0"/>
        <w:jc w:val="center"/>
        <w:rPr>
          <w:rFonts w:eastAsia="MS Gothic"/>
          <w:b/>
          <w:bCs/>
          <w:color w:val="4F81BD"/>
          <w:sz w:val="26"/>
          <w:szCs w:val="26"/>
          <w:lang w:val="en-US"/>
        </w:rPr>
      </w:pPr>
    </w:p>
    <w:p w14:paraId="31D5622F" w14:textId="77777777" w:rsidR="000101DD" w:rsidRPr="002B6F86" w:rsidRDefault="000101DD" w:rsidP="000101DD">
      <w:pPr>
        <w:spacing w:after="0"/>
        <w:jc w:val="both"/>
        <w:rPr>
          <w:rFonts w:eastAsia="MS Gothic"/>
          <w:b/>
          <w:bCs/>
          <w:color w:val="FF0000"/>
          <w:sz w:val="26"/>
          <w:szCs w:val="26"/>
          <w:lang w:val="en-US"/>
        </w:rPr>
      </w:pPr>
      <w:r w:rsidRPr="002B6F86">
        <w:rPr>
          <w:rFonts w:eastAsia="MS Gothic"/>
          <w:b/>
          <w:bCs/>
          <w:color w:val="FF0000"/>
          <w:sz w:val="26"/>
          <w:szCs w:val="26"/>
          <w:lang w:val="en-US"/>
        </w:rPr>
        <w:t>This Consensus Report will be made available to the Consortium as well as CSC and JPI Water GB.</w:t>
      </w:r>
    </w:p>
    <w:p w14:paraId="62246AD5" w14:textId="77777777" w:rsidR="000101DD" w:rsidRPr="002B6F86" w:rsidRDefault="000101DD" w:rsidP="000101DD">
      <w:pPr>
        <w:spacing w:after="0"/>
        <w:rPr>
          <w:lang w:val="en-GB"/>
        </w:rPr>
      </w:pPr>
    </w:p>
    <w:p w14:paraId="2A234B57" w14:textId="77777777" w:rsidR="000101DD" w:rsidRPr="002B6F86" w:rsidRDefault="000101DD" w:rsidP="000101DD">
      <w:pPr>
        <w:spacing w:after="0"/>
        <w:rPr>
          <w:b/>
          <w:sz w:val="24"/>
          <w:szCs w:val="16"/>
          <w:lang w:val="en-GB"/>
        </w:rPr>
      </w:pPr>
    </w:p>
    <w:p w14:paraId="270E19E8"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3048FD4" w14:textId="77777777" w:rsidR="000101DD" w:rsidRPr="002B6F86" w:rsidRDefault="000101DD" w:rsidP="000101DD">
      <w:pPr>
        <w:spacing w:after="0"/>
        <w:rPr>
          <w:sz w:val="24"/>
          <w:szCs w:val="16"/>
          <w:lang w:val="en-GB"/>
        </w:rPr>
      </w:pPr>
    </w:p>
    <w:p w14:paraId="410E9AD9" w14:textId="77777777" w:rsidR="000101DD" w:rsidRPr="002B6F86" w:rsidRDefault="000101DD" w:rsidP="000101DD">
      <w:pPr>
        <w:spacing w:after="0"/>
        <w:rPr>
          <w:sz w:val="24"/>
          <w:lang w:val="en-GB"/>
        </w:rPr>
      </w:pPr>
      <w:r w:rsidRPr="002B6F86">
        <w:rPr>
          <w:sz w:val="24"/>
          <w:lang w:val="en-GB"/>
        </w:rPr>
        <w:t>Name of Coordinator:</w:t>
      </w:r>
      <w:r w:rsidRPr="002B6F86">
        <w:rPr>
          <w:sz w:val="24"/>
          <w:lang w:val="en-GB"/>
        </w:rPr>
        <w:tab/>
      </w:r>
    </w:p>
    <w:p w14:paraId="685740B6" w14:textId="77777777" w:rsidR="000101DD" w:rsidRPr="002B6F86" w:rsidRDefault="00682D16" w:rsidP="000101DD">
      <w:pPr>
        <w:tabs>
          <w:tab w:val="center" w:pos="5580"/>
        </w:tabs>
        <w:spacing w:after="0"/>
        <w:rPr>
          <w:sz w:val="24"/>
          <w:lang w:val="en-US"/>
        </w:rPr>
      </w:pPr>
      <w:r>
        <w:rPr>
          <w:sz w:val="24"/>
          <w:lang w:val="en-US"/>
        </w:rPr>
        <w:t>Project code: WaterWorks2017</w:t>
      </w:r>
      <w:r w:rsidR="000101DD" w:rsidRPr="002B6F86">
        <w:rPr>
          <w:sz w:val="24"/>
          <w:lang w:val="en-US"/>
        </w:rPr>
        <w:t>-</w:t>
      </w:r>
      <w:r w:rsidR="000101DD" w:rsidRPr="002B6F86">
        <w:rPr>
          <w:sz w:val="24"/>
          <w:highlight w:val="yellow"/>
          <w:lang w:val="en-US"/>
        </w:rPr>
        <w:t>CONSORTIUM ACRONYM</w:t>
      </w:r>
      <w:r w:rsidR="000101DD" w:rsidRPr="002B6F86">
        <w:rPr>
          <w:sz w:val="24"/>
          <w:lang w:val="en-US"/>
        </w:rPr>
        <w:t xml:space="preserve"> </w:t>
      </w:r>
    </w:p>
    <w:p w14:paraId="765A63B3" w14:textId="77777777" w:rsidR="000101DD" w:rsidRPr="002B6F86" w:rsidRDefault="000101DD" w:rsidP="000101DD">
      <w:pPr>
        <w:spacing w:after="0"/>
        <w:rPr>
          <w:sz w:val="24"/>
          <w:lang w:val="en-GB"/>
        </w:rPr>
      </w:pPr>
      <w:r w:rsidRPr="002B6F86">
        <w:rPr>
          <w:sz w:val="24"/>
          <w:lang w:val="en-GB"/>
        </w:rPr>
        <w:t xml:space="preserve">Duration of project: </w:t>
      </w:r>
    </w:p>
    <w:p w14:paraId="04AFC537" w14:textId="77777777" w:rsidR="000101DD" w:rsidRPr="002B6F86" w:rsidRDefault="000101DD" w:rsidP="000101DD">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662D73C5" w14:textId="77777777" w:rsidR="000101DD" w:rsidRPr="002B6F86" w:rsidRDefault="000101DD" w:rsidP="000101DD">
      <w:pPr>
        <w:spacing w:after="0"/>
        <w:rPr>
          <w:lang w:val="en-US"/>
        </w:rPr>
      </w:pPr>
    </w:p>
    <w:p w14:paraId="78BF2D85" w14:textId="77777777" w:rsidR="000101DD" w:rsidRPr="002B6F86" w:rsidRDefault="000101DD" w:rsidP="000101DD">
      <w:pPr>
        <w:spacing w:after="0"/>
        <w:rPr>
          <w:lang w:val="en-US"/>
        </w:rPr>
      </w:pPr>
    </w:p>
    <w:p w14:paraId="5942492A" w14:textId="77777777" w:rsidR="000101DD" w:rsidRPr="002B6F86" w:rsidRDefault="000101DD" w:rsidP="000101DD">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FOLLOW-UP GROUP</w:t>
      </w:r>
    </w:p>
    <w:p w14:paraId="5EFDC837" w14:textId="77777777" w:rsidR="000101DD" w:rsidRPr="002B6F86" w:rsidRDefault="000101DD" w:rsidP="000101DD">
      <w:pPr>
        <w:spacing w:after="0"/>
        <w:rPr>
          <w:sz w:val="24"/>
          <w:szCs w:val="16"/>
          <w:lang w:val="en-GB"/>
        </w:rPr>
      </w:pPr>
    </w:p>
    <w:p w14:paraId="48F6DEC4" w14:textId="77777777" w:rsidR="000101DD" w:rsidRPr="002B6F86" w:rsidRDefault="000101DD" w:rsidP="000101DD">
      <w:pPr>
        <w:spacing w:after="0"/>
        <w:rPr>
          <w:sz w:val="24"/>
          <w:szCs w:val="24"/>
          <w:lang w:val="en-US"/>
        </w:rPr>
      </w:pPr>
      <w:r w:rsidRPr="002B6F86">
        <w:rPr>
          <w:sz w:val="24"/>
          <w:szCs w:val="24"/>
          <w:lang w:val="en-US"/>
        </w:rPr>
        <w:t>Please include the data of the FG members reviewing the report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6166"/>
      </w:tblGrid>
      <w:tr w:rsidR="008A47D5" w:rsidRPr="002B6F86" w14:paraId="3DAFDA8A" w14:textId="77777777" w:rsidTr="008A47D5">
        <w:trPr>
          <w:jc w:val="center"/>
        </w:trPr>
        <w:tc>
          <w:tcPr>
            <w:tcW w:w="2114" w:type="pct"/>
            <w:shd w:val="clear" w:color="auto" w:fill="0070C0"/>
          </w:tcPr>
          <w:p w14:paraId="41CCD78D" w14:textId="77777777" w:rsidR="008A47D5" w:rsidRPr="002B6F86" w:rsidRDefault="008A47D5" w:rsidP="00FE593D">
            <w:pPr>
              <w:spacing w:after="0"/>
              <w:rPr>
                <w:color w:val="FFFFFF"/>
                <w:sz w:val="24"/>
                <w:szCs w:val="24"/>
                <w:lang w:val="en-US"/>
              </w:rPr>
            </w:pPr>
            <w:r w:rsidRPr="002B6F86">
              <w:rPr>
                <w:color w:val="FFFFFF"/>
                <w:sz w:val="24"/>
                <w:szCs w:val="24"/>
                <w:lang w:val="en-US"/>
              </w:rPr>
              <w:t>Name</w:t>
            </w:r>
          </w:p>
        </w:tc>
        <w:tc>
          <w:tcPr>
            <w:tcW w:w="2886" w:type="pct"/>
            <w:shd w:val="clear" w:color="auto" w:fill="0070C0"/>
          </w:tcPr>
          <w:p w14:paraId="6A760799" w14:textId="77777777" w:rsidR="008A47D5" w:rsidRPr="002B6F86" w:rsidRDefault="008A47D5" w:rsidP="00FE593D">
            <w:pPr>
              <w:spacing w:after="0"/>
              <w:rPr>
                <w:color w:val="FFFFFF"/>
                <w:sz w:val="24"/>
                <w:szCs w:val="24"/>
                <w:lang w:val="en-US"/>
              </w:rPr>
            </w:pPr>
            <w:proofErr w:type="spellStart"/>
            <w:r w:rsidRPr="002B6F86">
              <w:rPr>
                <w:color w:val="FFFFFF"/>
                <w:sz w:val="24"/>
                <w:szCs w:val="24"/>
                <w:lang w:val="en-US"/>
              </w:rPr>
              <w:t>Organisation</w:t>
            </w:r>
            <w:proofErr w:type="spellEnd"/>
          </w:p>
        </w:tc>
      </w:tr>
      <w:tr w:rsidR="008A47D5" w:rsidRPr="002B6F86" w14:paraId="6EF351FF" w14:textId="77777777" w:rsidTr="008A47D5">
        <w:trPr>
          <w:jc w:val="center"/>
        </w:trPr>
        <w:tc>
          <w:tcPr>
            <w:tcW w:w="2114" w:type="pct"/>
          </w:tcPr>
          <w:p w14:paraId="1E5FB2C8" w14:textId="77777777" w:rsidR="008A47D5" w:rsidRPr="002B6F86" w:rsidRDefault="008A47D5" w:rsidP="00FE593D">
            <w:pPr>
              <w:spacing w:after="0"/>
              <w:rPr>
                <w:sz w:val="24"/>
                <w:szCs w:val="24"/>
                <w:lang w:val="en-US"/>
              </w:rPr>
            </w:pPr>
          </w:p>
        </w:tc>
        <w:tc>
          <w:tcPr>
            <w:tcW w:w="2886" w:type="pct"/>
          </w:tcPr>
          <w:p w14:paraId="585A638B" w14:textId="77777777" w:rsidR="008A47D5" w:rsidRPr="002B6F86" w:rsidRDefault="008A47D5" w:rsidP="00FE593D">
            <w:pPr>
              <w:spacing w:after="0"/>
              <w:rPr>
                <w:sz w:val="24"/>
                <w:szCs w:val="24"/>
                <w:lang w:val="en-US"/>
              </w:rPr>
            </w:pPr>
          </w:p>
        </w:tc>
      </w:tr>
      <w:tr w:rsidR="008A47D5" w:rsidRPr="002B6F86" w14:paraId="0813D71C" w14:textId="77777777" w:rsidTr="008A47D5">
        <w:trPr>
          <w:jc w:val="center"/>
        </w:trPr>
        <w:tc>
          <w:tcPr>
            <w:tcW w:w="2114" w:type="pct"/>
          </w:tcPr>
          <w:p w14:paraId="079D8E90" w14:textId="77777777" w:rsidR="008A47D5" w:rsidRPr="002B6F86" w:rsidRDefault="008A47D5" w:rsidP="00FE593D">
            <w:pPr>
              <w:spacing w:after="0"/>
              <w:rPr>
                <w:sz w:val="24"/>
                <w:szCs w:val="24"/>
                <w:lang w:val="en-US"/>
              </w:rPr>
            </w:pPr>
          </w:p>
        </w:tc>
        <w:tc>
          <w:tcPr>
            <w:tcW w:w="2886" w:type="pct"/>
          </w:tcPr>
          <w:p w14:paraId="4272E595" w14:textId="77777777" w:rsidR="008A47D5" w:rsidRPr="002B6F86" w:rsidRDefault="008A47D5" w:rsidP="00FE593D">
            <w:pPr>
              <w:spacing w:after="0"/>
              <w:rPr>
                <w:sz w:val="24"/>
                <w:szCs w:val="24"/>
                <w:lang w:val="en-US"/>
              </w:rPr>
            </w:pPr>
          </w:p>
        </w:tc>
      </w:tr>
    </w:tbl>
    <w:p w14:paraId="5CB05325" w14:textId="77777777" w:rsidR="000101DD" w:rsidRPr="002B6F86" w:rsidRDefault="000101DD" w:rsidP="000101DD">
      <w:pPr>
        <w:spacing w:after="0"/>
        <w:rPr>
          <w:sz w:val="24"/>
          <w:lang w:val="en-GB"/>
        </w:rPr>
      </w:pPr>
    </w:p>
    <w:p w14:paraId="73729B6A" w14:textId="77777777" w:rsidR="000101DD" w:rsidRPr="002B6F86" w:rsidRDefault="000101DD" w:rsidP="000101DD">
      <w:pPr>
        <w:spacing w:after="0"/>
        <w:rPr>
          <w:lang w:val="en-US"/>
        </w:rPr>
      </w:pPr>
    </w:p>
    <w:p w14:paraId="0EC11DB5"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4" w:name="_Toc456078776"/>
      <w:bookmarkStart w:id="25" w:name="_Toc456087231"/>
      <w:bookmarkStart w:id="26" w:name="_Toc500093064"/>
      <w:bookmarkStart w:id="27" w:name="_Toc500162366"/>
      <w:r w:rsidRPr="002B6F86">
        <w:rPr>
          <w:rFonts w:ascii="Gill Sans MT" w:eastAsia="MS Gothic" w:hAnsi="Gill Sans MT" w:cs="Arial"/>
          <w:b/>
          <w:color w:val="4F81BD"/>
          <w:sz w:val="24"/>
          <w:szCs w:val="24"/>
          <w:lang w:val="en-US" w:eastAsia="en-US"/>
        </w:rPr>
        <w:t>Scientific and technological progress</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4"/>
      <w:bookmarkEnd w:id="25"/>
      <w:bookmarkEnd w:id="26"/>
      <w:bookmarkEnd w:id="27"/>
    </w:p>
    <w:p w14:paraId="219D675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5C710DD" w14:textId="77777777" w:rsidTr="00FE593D">
        <w:trPr>
          <w:jc w:val="center"/>
        </w:trPr>
        <w:tc>
          <w:tcPr>
            <w:tcW w:w="9778" w:type="dxa"/>
          </w:tcPr>
          <w:p w14:paraId="2E9181F7" w14:textId="77777777" w:rsidR="000101DD" w:rsidRPr="002B6F86" w:rsidRDefault="000101DD" w:rsidP="00FE593D">
            <w:pPr>
              <w:spacing w:after="0"/>
              <w:rPr>
                <w:rStyle w:val="hps"/>
                <w:i/>
                <w:sz w:val="24"/>
                <w:szCs w:val="24"/>
                <w:lang w:val="en-US"/>
              </w:rPr>
            </w:pPr>
            <w:r w:rsidRPr="002B6F86">
              <w:rPr>
                <w:rStyle w:val="hps"/>
                <w:i/>
                <w:sz w:val="24"/>
                <w:szCs w:val="24"/>
                <w:lang w:val="en-GB"/>
              </w:rPr>
              <w:t xml:space="preserve">Please describe the work performed and the results obtained during the lifetime of the project, and the conformity of work progress within the initial schedule. </w:t>
            </w:r>
            <w:r w:rsidRPr="002B6F86">
              <w:rPr>
                <w:rStyle w:val="hps"/>
                <w:i/>
                <w:sz w:val="24"/>
                <w:szCs w:val="24"/>
                <w:lang w:val="en-US"/>
              </w:rPr>
              <w:t>Take into account the following aspects:</w:t>
            </w:r>
          </w:p>
          <w:p w14:paraId="1F33BE05"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Has progress been achieved towards reaching the project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w:t>
            </w:r>
          </w:p>
          <w:p w14:paraId="1F0D7EC4"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63C4DA7A"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How has the progress of the project promoted a multi-disciplinary work</w:t>
            </w:r>
            <w:r w:rsidR="00732319">
              <w:rPr>
                <w:rFonts w:ascii="Gill Sans MT" w:hAnsi="Gill Sans MT"/>
                <w:i/>
                <w:sz w:val="24"/>
                <w:szCs w:val="24"/>
                <w:lang w:val="en-US"/>
              </w:rPr>
              <w:t>?</w:t>
            </w:r>
          </w:p>
          <w:p w14:paraId="11FE59C8"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Fonts w:ascii="Gill Sans MT" w:hAnsi="Gill Sans MT"/>
                <w:i/>
                <w:sz w:val="24"/>
                <w:szCs w:val="24"/>
                <w:lang w:val="en-US"/>
              </w:rPr>
              <w:t>Dissemination of the results (publications, patents, other)</w:t>
            </w:r>
          </w:p>
        </w:tc>
      </w:tr>
    </w:tbl>
    <w:p w14:paraId="20DEEBDE" w14:textId="77777777" w:rsidR="000101DD" w:rsidRPr="002B6F86" w:rsidRDefault="000101DD" w:rsidP="000101DD">
      <w:pPr>
        <w:spacing w:after="0"/>
        <w:rPr>
          <w:lang w:val="en-US"/>
        </w:rPr>
      </w:pPr>
    </w:p>
    <w:p w14:paraId="230B679C" w14:textId="77777777" w:rsidR="000101DD" w:rsidRPr="002B6F86" w:rsidRDefault="000101DD" w:rsidP="000101DD">
      <w:pPr>
        <w:spacing w:after="0"/>
        <w:rPr>
          <w:lang w:val="en-US"/>
        </w:rPr>
      </w:pPr>
    </w:p>
    <w:p w14:paraId="07929BD9"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28" w:name="_Toc456078777"/>
      <w:bookmarkStart w:id="29" w:name="_Toc456087232"/>
      <w:bookmarkStart w:id="30" w:name="_Toc500093065"/>
      <w:bookmarkStart w:id="31" w:name="_Toc500162367"/>
      <w:r w:rsidRPr="002B6F86">
        <w:rPr>
          <w:rFonts w:ascii="Gill Sans MT" w:eastAsia="MS Gothic" w:hAnsi="Gill Sans MT" w:cs="Arial"/>
          <w:b/>
          <w:color w:val="4F81BD"/>
          <w:sz w:val="24"/>
          <w:szCs w:val="24"/>
          <w:lang w:val="en-US" w:eastAsia="en-US"/>
        </w:rPr>
        <w:t>Collaboration, coordination and mobility within the Consortium</w:t>
      </w:r>
      <w:r w:rsidRPr="002B6F86">
        <w:rPr>
          <w:rFonts w:ascii="Gill Sans MT" w:eastAsia="Times New Roman" w:hAnsi="Gill Sans MT"/>
          <w:sz w:val="24"/>
          <w:szCs w:val="24"/>
          <w:lang w:val="en-GB" w:eastAsia="it-IT"/>
        </w:rPr>
        <w:t xml:space="preserve"> (Maximum</w:t>
      </w:r>
      <w:r w:rsidRPr="002B6F86">
        <w:rPr>
          <w:rFonts w:ascii="Gill Sans MT" w:eastAsia="Times New Roman" w:hAnsi="Gill Sans MT" w:cs="Calibri"/>
          <w:i/>
          <w:sz w:val="24"/>
          <w:szCs w:val="28"/>
          <w:lang w:val="en-GB" w:eastAsia="it-IT"/>
        </w:rPr>
        <w:t xml:space="preserve"> 250 words)</w:t>
      </w:r>
      <w:bookmarkEnd w:id="28"/>
      <w:bookmarkEnd w:id="29"/>
      <w:bookmarkEnd w:id="30"/>
      <w:bookmarkEnd w:id="31"/>
    </w:p>
    <w:p w14:paraId="1E7194F2"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143F3860" w14:textId="77777777" w:rsidTr="00FE593D">
        <w:trPr>
          <w:jc w:val="center"/>
        </w:trPr>
        <w:tc>
          <w:tcPr>
            <w:tcW w:w="9778" w:type="dxa"/>
          </w:tcPr>
          <w:p w14:paraId="066BDBD6"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collaboration, coordination and mobility within the Consortium</w:t>
            </w:r>
          </w:p>
          <w:p w14:paraId="72DD6500"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32789D0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Efficiency on the coordination and organization of the projects</w:t>
            </w:r>
          </w:p>
          <w:p w14:paraId="582DAC80"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between the partners</w:t>
            </w:r>
          </w:p>
          <w:p w14:paraId="6B3F8DDA" w14:textId="77777777" w:rsidR="000101DD"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Mobility of the research between the consortia</w:t>
            </w:r>
          </w:p>
          <w:p w14:paraId="0031DEDB" w14:textId="77777777" w:rsidR="005A122D" w:rsidRPr="002B6F86" w:rsidRDefault="005A122D" w:rsidP="00FE593D">
            <w:pPr>
              <w:pStyle w:val="Paragrafoelenco"/>
              <w:numPr>
                <w:ilvl w:val="0"/>
                <w:numId w:val="17"/>
              </w:numPr>
              <w:spacing w:after="0" w:line="276" w:lineRule="auto"/>
              <w:rPr>
                <w:rFonts w:ascii="Gill Sans MT" w:hAnsi="Gill Sans MT"/>
                <w:i/>
                <w:sz w:val="24"/>
                <w:szCs w:val="24"/>
                <w:lang w:val="en-US"/>
              </w:rPr>
            </w:pPr>
            <w:r w:rsidRPr="00506B38">
              <w:rPr>
                <w:rFonts w:ascii="Gill Sans MT" w:eastAsia="Times New Roman" w:hAnsi="Gill Sans MT" w:cs="Calibri"/>
                <w:i/>
                <w:sz w:val="24"/>
                <w:szCs w:val="28"/>
                <w:lang w:val="en-US" w:eastAsia="it-IT"/>
              </w:rPr>
              <w:t>Does the project meet the transnational nature and its added value?</w:t>
            </w:r>
            <w:r>
              <w:rPr>
                <w:rFonts w:ascii="Gill Sans MT" w:eastAsia="Times New Roman" w:hAnsi="Gill Sans MT" w:cs="Calibri"/>
                <w:i/>
                <w:sz w:val="24"/>
                <w:szCs w:val="28"/>
                <w:lang w:val="en-US" w:eastAsia="it-IT"/>
              </w:rPr>
              <w:t xml:space="preserve"> </w:t>
            </w:r>
            <w:r w:rsidRPr="002B6F86">
              <w:rPr>
                <w:rFonts w:ascii="Gill Sans MT" w:eastAsia="Times New Roman" w:hAnsi="Gill Sans MT" w:cs="Calibri"/>
                <w:i/>
                <w:sz w:val="24"/>
                <w:szCs w:val="28"/>
                <w:lang w:val="en-GB" w:eastAsia="it-IT"/>
              </w:rPr>
              <w:t xml:space="preserve"> </w:t>
            </w:r>
          </w:p>
        </w:tc>
      </w:tr>
    </w:tbl>
    <w:p w14:paraId="586272EC" w14:textId="77777777" w:rsidR="000101DD" w:rsidRPr="002B6F86" w:rsidRDefault="000101DD" w:rsidP="000101DD">
      <w:pPr>
        <w:spacing w:after="0"/>
        <w:rPr>
          <w:lang w:val="en-US"/>
        </w:rPr>
      </w:pPr>
    </w:p>
    <w:p w14:paraId="53DFAAD8"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2" w:name="_Toc456078778"/>
      <w:bookmarkStart w:id="33" w:name="_Toc456087233"/>
      <w:bookmarkStart w:id="34" w:name="_Toc500093066"/>
      <w:bookmarkStart w:id="35" w:name="_Toc500162368"/>
      <w:r w:rsidRPr="002B6F86">
        <w:rPr>
          <w:rFonts w:ascii="Gill Sans MT" w:eastAsia="MS Gothic" w:hAnsi="Gill Sans MT" w:cs="Arial"/>
          <w:b/>
          <w:color w:val="4F81BD"/>
          <w:sz w:val="24"/>
          <w:szCs w:val="24"/>
          <w:lang w:val="en-US" w:eastAsia="en-US"/>
        </w:rPr>
        <w:t xml:space="preserve">Coordination with other international </w:t>
      </w:r>
      <w:r w:rsidR="00093CC7">
        <w:rPr>
          <w:rFonts w:ascii="Gill Sans MT" w:eastAsia="MS Gothic" w:hAnsi="Gill Sans MT" w:cs="Arial"/>
          <w:b/>
          <w:color w:val="4F81BD"/>
          <w:sz w:val="24"/>
          <w:szCs w:val="24"/>
          <w:lang w:val="en-US" w:eastAsia="en-US"/>
        </w:rPr>
        <w:t>project funded by WaterWorks2017</w:t>
      </w:r>
      <w:r w:rsidRPr="002B6F86">
        <w:rPr>
          <w:rFonts w:ascii="Gill Sans MT" w:eastAsia="MS Gothic" w:hAnsi="Gill Sans MT" w:cs="Arial"/>
          <w:b/>
          <w:color w:val="4F81BD"/>
          <w:sz w:val="24"/>
          <w:szCs w:val="24"/>
          <w:lang w:val="en-US" w:eastAsia="en-US"/>
        </w:rPr>
        <w:t>, or other instruments</w:t>
      </w:r>
      <w:r w:rsidRPr="002B6F86">
        <w:rPr>
          <w:rFonts w:ascii="Gill Sans MT" w:eastAsia="Times New Roman" w:hAnsi="Gill Sans MT"/>
          <w:sz w:val="24"/>
          <w:szCs w:val="24"/>
          <w:lang w:val="en-GB" w:eastAsia="it-IT"/>
        </w:rPr>
        <w:t xml:space="preserve"> (Maximum 250</w:t>
      </w:r>
      <w:r w:rsidRPr="002B6F86">
        <w:rPr>
          <w:rFonts w:ascii="Gill Sans MT" w:eastAsia="Times New Roman" w:hAnsi="Gill Sans MT" w:cs="Calibri"/>
          <w:i/>
          <w:sz w:val="24"/>
          <w:szCs w:val="28"/>
          <w:lang w:val="en-GB" w:eastAsia="it-IT"/>
        </w:rPr>
        <w:t xml:space="preserve"> words)</w:t>
      </w:r>
      <w:bookmarkEnd w:id="32"/>
      <w:bookmarkEnd w:id="33"/>
      <w:bookmarkEnd w:id="34"/>
      <w:bookmarkEnd w:id="35"/>
    </w:p>
    <w:p w14:paraId="46AA0E17"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6B1B383" w14:textId="77777777" w:rsidTr="00FE593D">
        <w:trPr>
          <w:jc w:val="center"/>
        </w:trPr>
        <w:tc>
          <w:tcPr>
            <w:tcW w:w="9778" w:type="dxa"/>
          </w:tcPr>
          <w:p w14:paraId="04EB583C" w14:textId="77777777" w:rsidR="000101DD" w:rsidRPr="002B6F86" w:rsidRDefault="000101DD" w:rsidP="00FE593D">
            <w:pPr>
              <w:spacing w:after="0"/>
              <w:rPr>
                <w:rStyle w:val="hps"/>
                <w:i/>
                <w:sz w:val="24"/>
                <w:szCs w:val="24"/>
                <w:lang w:val="en-US"/>
              </w:rPr>
            </w:pPr>
            <w:r w:rsidRPr="002B6F86">
              <w:rPr>
                <w:rStyle w:val="hps"/>
                <w:i/>
                <w:sz w:val="24"/>
                <w:szCs w:val="24"/>
                <w:lang w:val="en-US"/>
              </w:rPr>
              <w:t>Please evaluate the external collaboration of the Consortium</w:t>
            </w:r>
          </w:p>
          <w:p w14:paraId="53A49B09" w14:textId="77777777" w:rsidR="000101DD" w:rsidRPr="002B6F86" w:rsidRDefault="000101DD" w:rsidP="00FE593D">
            <w:pPr>
              <w:spacing w:after="0"/>
              <w:rPr>
                <w:rStyle w:val="hps"/>
                <w:i/>
                <w:sz w:val="24"/>
                <w:szCs w:val="24"/>
                <w:lang w:val="en-US"/>
              </w:rPr>
            </w:pPr>
            <w:r w:rsidRPr="002B6F86">
              <w:rPr>
                <w:rStyle w:val="hps"/>
                <w:i/>
                <w:sz w:val="24"/>
                <w:szCs w:val="24"/>
                <w:lang w:val="en-US"/>
              </w:rPr>
              <w:t>Take into account the following aspects:</w:t>
            </w:r>
          </w:p>
          <w:p w14:paraId="6CDC8CAC" w14:textId="77777777" w:rsidR="000101DD" w:rsidRPr="002B6F86" w:rsidRDefault="000101DD" w:rsidP="00FE593D">
            <w:pPr>
              <w:pStyle w:val="Paragrafoelenco"/>
              <w:numPr>
                <w:ilvl w:val="0"/>
                <w:numId w:val="17"/>
              </w:numPr>
              <w:spacing w:after="0" w:line="276" w:lineRule="auto"/>
              <w:rPr>
                <w:rStyle w:val="hps"/>
                <w:rFonts w:ascii="Gill Sans MT" w:hAnsi="Gill Sans MT"/>
                <w:i/>
                <w:sz w:val="24"/>
                <w:szCs w:val="24"/>
                <w:lang w:val="en-US"/>
              </w:rPr>
            </w:pPr>
            <w:r w:rsidRPr="002B6F86">
              <w:rPr>
                <w:rStyle w:val="hps"/>
                <w:rFonts w:ascii="Gill Sans MT" w:hAnsi="Gill Sans MT"/>
                <w:i/>
                <w:sz w:val="24"/>
                <w:szCs w:val="24"/>
                <w:lang w:val="en-US"/>
              </w:rPr>
              <w:t>Collaboration effective with oth</w:t>
            </w:r>
            <w:r w:rsidR="00093CC7">
              <w:rPr>
                <w:rStyle w:val="hps"/>
                <w:rFonts w:ascii="Gill Sans MT" w:hAnsi="Gill Sans MT"/>
                <w:i/>
                <w:sz w:val="24"/>
                <w:szCs w:val="24"/>
                <w:lang w:val="en-US"/>
              </w:rPr>
              <w:t>er projects funded under the 2018</w:t>
            </w:r>
            <w:r w:rsidRPr="002B6F86">
              <w:rPr>
                <w:rStyle w:val="hps"/>
                <w:rFonts w:ascii="Gill Sans MT" w:hAnsi="Gill Sans MT"/>
                <w:i/>
                <w:sz w:val="24"/>
                <w:szCs w:val="24"/>
                <w:lang w:val="en-US"/>
              </w:rPr>
              <w:t xml:space="preserve"> Joint Call:</w:t>
            </w:r>
          </w:p>
          <w:p w14:paraId="640D8B9B" w14:textId="77777777" w:rsidR="000101DD" w:rsidRPr="002B6F86" w:rsidRDefault="000101DD" w:rsidP="00FE593D">
            <w:pPr>
              <w:pStyle w:val="Paragrafoelenco"/>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Collaboration effective with other projects or consortia.</w:t>
            </w:r>
            <w:r w:rsidRPr="002B6F86">
              <w:rPr>
                <w:rFonts w:ascii="Gill Sans MT" w:eastAsia="Times New Roman" w:hAnsi="Gill Sans MT" w:cs="Calibri"/>
                <w:i/>
                <w:sz w:val="24"/>
                <w:szCs w:val="28"/>
                <w:lang w:val="en-GB" w:eastAsia="it-IT"/>
              </w:rPr>
              <w:t xml:space="preserve"> </w:t>
            </w:r>
          </w:p>
        </w:tc>
      </w:tr>
    </w:tbl>
    <w:p w14:paraId="1A40B29C" w14:textId="77777777" w:rsidR="000101DD" w:rsidRPr="002B6F86" w:rsidRDefault="000101DD" w:rsidP="000101DD">
      <w:pPr>
        <w:spacing w:after="0"/>
        <w:rPr>
          <w:lang w:val="en-US"/>
        </w:rPr>
      </w:pPr>
    </w:p>
    <w:p w14:paraId="3F10D4A0"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cs="Calibri"/>
          <w:i/>
          <w:sz w:val="24"/>
          <w:szCs w:val="28"/>
          <w:lang w:val="en-GB" w:eastAsia="it-IT"/>
        </w:rPr>
      </w:pPr>
      <w:bookmarkStart w:id="36" w:name="_Toc456078779"/>
      <w:bookmarkStart w:id="37" w:name="_Toc456087234"/>
      <w:bookmarkStart w:id="38" w:name="_Toc500093067"/>
      <w:bookmarkStart w:id="39" w:name="_Toc500162369"/>
      <w:r w:rsidRPr="002B6F86">
        <w:rPr>
          <w:rFonts w:ascii="Gill Sans MT" w:eastAsia="MS Gothic" w:hAnsi="Gill Sans MT" w:cs="Arial"/>
          <w:b/>
          <w:color w:val="4F81BD"/>
          <w:sz w:val="24"/>
          <w:szCs w:val="24"/>
          <w:lang w:val="en-US" w:eastAsia="en-US"/>
        </w:rPr>
        <w:t xml:space="preserve">Coverage of the themes and </w:t>
      </w:r>
      <w:r w:rsidR="004D16D4">
        <w:rPr>
          <w:rFonts w:ascii="Gill Sans MT" w:eastAsia="MS Gothic" w:hAnsi="Gill Sans MT" w:cs="Arial"/>
          <w:b/>
          <w:color w:val="4F81BD"/>
          <w:sz w:val="24"/>
          <w:szCs w:val="24"/>
          <w:lang w:val="en-US" w:eastAsia="en-US"/>
        </w:rPr>
        <w:t>sub-theme</w:t>
      </w:r>
      <w:r w:rsidRPr="002B6F86">
        <w:rPr>
          <w:rFonts w:ascii="Gill Sans MT" w:eastAsia="MS Gothic" w:hAnsi="Gill Sans MT" w:cs="Arial"/>
          <w:b/>
          <w:color w:val="4F81BD"/>
          <w:sz w:val="24"/>
          <w:szCs w:val="24"/>
          <w:lang w:val="en-US" w:eastAsia="en-US"/>
        </w:rPr>
        <w:t>s of the call</w:t>
      </w:r>
      <w:r w:rsidRPr="002B6F86">
        <w:rPr>
          <w:rFonts w:ascii="Gill Sans MT" w:eastAsia="Times New Roman" w:hAnsi="Gill Sans MT"/>
          <w:sz w:val="24"/>
          <w:szCs w:val="24"/>
          <w:lang w:val="en-GB" w:eastAsia="it-IT"/>
        </w:rPr>
        <w:t xml:space="preserve"> (Maximum 250 words</w:t>
      </w:r>
      <w:r w:rsidRPr="002B6F86">
        <w:rPr>
          <w:rFonts w:ascii="Gill Sans MT" w:eastAsia="Times New Roman" w:hAnsi="Gill Sans MT" w:cs="Calibri"/>
          <w:i/>
          <w:sz w:val="24"/>
          <w:szCs w:val="28"/>
          <w:lang w:val="en-GB" w:eastAsia="it-IT"/>
        </w:rPr>
        <w:t>)</w:t>
      </w:r>
      <w:bookmarkEnd w:id="36"/>
      <w:bookmarkEnd w:id="37"/>
      <w:bookmarkEnd w:id="38"/>
      <w:bookmarkEnd w:id="39"/>
    </w:p>
    <w:p w14:paraId="03B9E2AF"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7C802B81" w14:textId="77777777" w:rsidTr="00FE593D">
        <w:trPr>
          <w:jc w:val="center"/>
        </w:trPr>
        <w:tc>
          <w:tcPr>
            <w:tcW w:w="9778" w:type="dxa"/>
          </w:tcPr>
          <w:p w14:paraId="0D39FDEA" w14:textId="77777777" w:rsidR="00093CC7" w:rsidRDefault="00093CC7" w:rsidP="00093CC7">
            <w:pPr>
              <w:rPr>
                <w:rStyle w:val="hps"/>
                <w:i/>
                <w:sz w:val="24"/>
                <w:szCs w:val="24"/>
                <w:lang w:val="en-US"/>
              </w:rPr>
            </w:pPr>
            <w:r w:rsidRPr="002B6F86">
              <w:rPr>
                <w:rStyle w:val="hps"/>
                <w:i/>
                <w:sz w:val="24"/>
                <w:szCs w:val="24"/>
                <w:lang w:val="en-US"/>
              </w:rPr>
              <w:t xml:space="preserve">Please evaluate relation within the project results and the themes and </w:t>
            </w:r>
            <w:r>
              <w:rPr>
                <w:rStyle w:val="hps"/>
                <w:i/>
                <w:sz w:val="24"/>
                <w:szCs w:val="24"/>
                <w:lang w:val="en-US"/>
              </w:rPr>
              <w:t>the sub-themes</w:t>
            </w:r>
            <w:r w:rsidRPr="002B6F86">
              <w:rPr>
                <w:rStyle w:val="hps"/>
                <w:i/>
                <w:sz w:val="24"/>
                <w:szCs w:val="24"/>
                <w:lang w:val="en-US"/>
              </w:rPr>
              <w:t xml:space="preserve"> of the call.</w:t>
            </w:r>
          </w:p>
          <w:p w14:paraId="04CE9F2D" w14:textId="77777777" w:rsidR="00093CC7" w:rsidRPr="00455D63" w:rsidRDefault="00093CC7" w:rsidP="00093CC7">
            <w:pPr>
              <w:rPr>
                <w:rStyle w:val="hps"/>
                <w:i/>
                <w:sz w:val="24"/>
                <w:szCs w:val="24"/>
                <w:lang w:val="en-US"/>
              </w:rPr>
            </w:pPr>
            <w:r w:rsidRPr="00455D63">
              <w:rPr>
                <w:rStyle w:val="hps"/>
                <w:i/>
                <w:sz w:val="24"/>
                <w:szCs w:val="24"/>
                <w:lang w:val="en-US"/>
              </w:rPr>
              <w:t>Theme 1. Enabling sustainable management of water resources.</w:t>
            </w:r>
          </w:p>
          <w:p w14:paraId="05BD386D" w14:textId="77777777" w:rsidR="00093CC7" w:rsidRPr="00455D63" w:rsidRDefault="00093CC7" w:rsidP="00093CC7">
            <w:pPr>
              <w:rPr>
                <w:rStyle w:val="hps"/>
                <w:sz w:val="24"/>
                <w:szCs w:val="24"/>
                <w:lang w:val="en-US"/>
              </w:rPr>
            </w:pPr>
            <w:r w:rsidRPr="00455D63">
              <w:rPr>
                <w:sz w:val="24"/>
                <w:szCs w:val="24"/>
                <w:lang w:val="en-US"/>
              </w:rPr>
              <w:t>The overall aim for this theme is to develop new governance and knowledge management approaches.</w:t>
            </w:r>
          </w:p>
          <w:p w14:paraId="472A4E1E" w14:textId="77777777" w:rsidR="00093CC7" w:rsidRPr="00455D63" w:rsidRDefault="00093CC7" w:rsidP="00093CC7">
            <w:pPr>
              <w:pStyle w:val="Paragrafoelenco"/>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1.1. Promoting adaptive water management for global change:</w:t>
            </w:r>
          </w:p>
          <w:p w14:paraId="3D03A84B" w14:textId="77777777" w:rsidR="00093CC7" w:rsidRPr="00455D63" w:rsidRDefault="00093CC7" w:rsidP="00093CC7">
            <w:pPr>
              <w:ind w:left="360"/>
              <w:rPr>
                <w:rStyle w:val="hps"/>
                <w:sz w:val="24"/>
                <w:szCs w:val="24"/>
                <w:lang w:val="en-US"/>
              </w:rPr>
            </w:pPr>
            <w:r w:rsidRPr="00455D63">
              <w:rPr>
                <w:sz w:val="24"/>
                <w:szCs w:val="24"/>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14:paraId="505C2574" w14:textId="77777777" w:rsidR="00093CC7" w:rsidRPr="00455D63" w:rsidRDefault="00093CC7" w:rsidP="00093CC7">
            <w:pPr>
              <w:pStyle w:val="Paragrafoelenco"/>
              <w:numPr>
                <w:ilvl w:val="0"/>
                <w:numId w:val="48"/>
              </w:numPr>
              <w:spacing w:after="0"/>
              <w:rPr>
                <w:rStyle w:val="hps"/>
                <w:rFonts w:ascii="Gill Sans MT" w:hAnsi="Gill Sans MT"/>
                <w:i/>
                <w:sz w:val="24"/>
                <w:szCs w:val="24"/>
                <w:lang w:val="en-US"/>
              </w:rPr>
            </w:pPr>
            <w:r w:rsidRPr="00455D63">
              <w:rPr>
                <w:rStyle w:val="hps"/>
                <w:rFonts w:ascii="Gill Sans MT" w:hAnsi="Gill Sans MT"/>
                <w:i/>
                <w:sz w:val="24"/>
                <w:szCs w:val="24"/>
                <w:lang w:val="en-US"/>
              </w:rPr>
              <w:t>Sub-theme 1.2. Integrative management by implementing Natural Water Retention Measures (NWRM) such as Managed Aquifer Recharge (MAR):</w:t>
            </w:r>
          </w:p>
          <w:p w14:paraId="7A15B5AB" w14:textId="77777777" w:rsidR="00093CC7" w:rsidRPr="00455D63" w:rsidRDefault="00093CC7" w:rsidP="00093CC7">
            <w:pPr>
              <w:ind w:left="360"/>
              <w:rPr>
                <w:sz w:val="24"/>
                <w:szCs w:val="24"/>
                <w:lang w:val="en-US"/>
              </w:rPr>
            </w:pPr>
            <w:r w:rsidRPr="00455D63">
              <w:rPr>
                <w:sz w:val="24"/>
                <w:szCs w:val="24"/>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14:paraId="2DE75BDB" w14:textId="77777777" w:rsidR="00093CC7" w:rsidRPr="00455D63" w:rsidRDefault="00093CC7" w:rsidP="00093CC7">
            <w:pPr>
              <w:pStyle w:val="Paragrafoelenco"/>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1.3. Mitigating water stress in coastal zones and urbanized areas:</w:t>
            </w:r>
          </w:p>
          <w:p w14:paraId="1FBBA86B" w14:textId="77777777" w:rsidR="00093CC7" w:rsidRPr="00455D63" w:rsidRDefault="00093CC7" w:rsidP="00093CC7">
            <w:pPr>
              <w:ind w:left="360"/>
              <w:rPr>
                <w:rStyle w:val="hps"/>
                <w:sz w:val="24"/>
                <w:szCs w:val="24"/>
                <w:lang w:val="en-US"/>
              </w:rPr>
            </w:pPr>
            <w:r w:rsidRPr="00455D63">
              <w:rPr>
                <w:sz w:val="24"/>
                <w:szCs w:val="24"/>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14:paraId="7D38CBC3" w14:textId="77777777" w:rsidR="00093CC7" w:rsidRPr="00455D63" w:rsidRDefault="00093CC7" w:rsidP="00093CC7">
            <w:pPr>
              <w:rPr>
                <w:rStyle w:val="hps"/>
                <w:i/>
                <w:sz w:val="24"/>
                <w:szCs w:val="24"/>
                <w:lang w:val="en-US"/>
              </w:rPr>
            </w:pPr>
            <w:r w:rsidRPr="00455D63">
              <w:rPr>
                <w:rStyle w:val="hps"/>
                <w:i/>
                <w:sz w:val="24"/>
                <w:szCs w:val="24"/>
                <w:lang w:val="en-US"/>
              </w:rPr>
              <w:t>Theme 2. Strengthening socio-economic approaches to water management</w:t>
            </w:r>
            <w:r>
              <w:rPr>
                <w:rStyle w:val="hps"/>
                <w:i/>
                <w:sz w:val="24"/>
                <w:szCs w:val="24"/>
                <w:lang w:val="en-US"/>
              </w:rPr>
              <w:t>.</w:t>
            </w:r>
          </w:p>
          <w:p w14:paraId="06EDEF34" w14:textId="77777777" w:rsidR="00093CC7" w:rsidRPr="00455D63" w:rsidRDefault="00093CC7" w:rsidP="00093CC7">
            <w:pPr>
              <w:rPr>
                <w:rStyle w:val="hps"/>
                <w:sz w:val="24"/>
                <w:szCs w:val="24"/>
                <w:lang w:val="en-US"/>
              </w:rPr>
            </w:pPr>
            <w:r w:rsidRPr="00455D63">
              <w:rPr>
                <w:sz w:val="24"/>
                <w:szCs w:val="24"/>
                <w:lang w:val="en-US"/>
              </w:rPr>
              <w:t>The overall aim of this theme is envisaging education and communication initiatives to raise social awareness of consumption habits and water scarcity and to increase the levels of social acceptance and use of recycled water.</w:t>
            </w:r>
          </w:p>
          <w:p w14:paraId="70FE5F00" w14:textId="77777777" w:rsidR="00093CC7" w:rsidRPr="00455D63" w:rsidRDefault="00093CC7" w:rsidP="00093CC7">
            <w:pPr>
              <w:pStyle w:val="Paragrafoelenco"/>
              <w:numPr>
                <w:ilvl w:val="0"/>
                <w:numId w:val="48"/>
              </w:numPr>
              <w:spacing w:after="0"/>
              <w:rPr>
                <w:rFonts w:ascii="Gill Sans MT" w:hAnsi="Gill Sans MT"/>
                <w:i/>
                <w:sz w:val="24"/>
                <w:szCs w:val="24"/>
                <w:lang w:val="en-US"/>
              </w:rPr>
            </w:pPr>
            <w:r w:rsidRPr="00455D63">
              <w:rPr>
                <w:rFonts w:ascii="Gill Sans MT" w:hAnsi="Gill Sans MT"/>
                <w:i/>
                <w:sz w:val="24"/>
                <w:szCs w:val="24"/>
                <w:lang w:val="en-US"/>
              </w:rPr>
              <w:t>Sub-theme 2.1. Integrating economic and social analyses into decision-making processes</w:t>
            </w:r>
            <w:r>
              <w:rPr>
                <w:rFonts w:ascii="Gill Sans MT" w:hAnsi="Gill Sans MT"/>
                <w:i/>
                <w:sz w:val="24"/>
                <w:szCs w:val="24"/>
                <w:lang w:val="en-US"/>
              </w:rPr>
              <w:t>:</w:t>
            </w:r>
          </w:p>
          <w:p w14:paraId="698F7D48" w14:textId="77777777" w:rsidR="00093CC7" w:rsidRDefault="00093CC7" w:rsidP="00093CC7">
            <w:pPr>
              <w:ind w:left="360"/>
              <w:rPr>
                <w:sz w:val="24"/>
                <w:szCs w:val="24"/>
                <w:lang w:val="en-US"/>
              </w:rPr>
            </w:pPr>
            <w:r w:rsidRPr="00455D63">
              <w:rPr>
                <w:sz w:val="24"/>
                <w:szCs w:val="24"/>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14:paraId="40C61DC8" w14:textId="77777777" w:rsidR="00093CC7" w:rsidRPr="00455D63" w:rsidRDefault="00093CC7" w:rsidP="00093CC7">
            <w:pPr>
              <w:pStyle w:val="Paragrafoelenco"/>
              <w:numPr>
                <w:ilvl w:val="0"/>
                <w:numId w:val="48"/>
              </w:numPr>
              <w:rPr>
                <w:rFonts w:ascii="Gill Sans MT" w:hAnsi="Gill Sans MT"/>
                <w:i/>
                <w:sz w:val="24"/>
                <w:szCs w:val="24"/>
                <w:lang w:val="en-US"/>
              </w:rPr>
            </w:pPr>
            <w:r w:rsidRPr="00455D63">
              <w:rPr>
                <w:rFonts w:ascii="Gill Sans MT" w:hAnsi="Gill Sans MT"/>
                <w:i/>
                <w:sz w:val="24"/>
                <w:szCs w:val="24"/>
                <w:lang w:val="en-US"/>
              </w:rPr>
              <w:t>Sub-theme 2.2. The reuse of water</w:t>
            </w:r>
            <w:r>
              <w:rPr>
                <w:rFonts w:ascii="Gill Sans MT" w:hAnsi="Gill Sans MT"/>
                <w:i/>
                <w:sz w:val="24"/>
                <w:szCs w:val="24"/>
                <w:lang w:val="en-US"/>
              </w:rPr>
              <w:t>:</w:t>
            </w:r>
          </w:p>
          <w:p w14:paraId="0B714758" w14:textId="77777777" w:rsidR="00093CC7" w:rsidRDefault="00093CC7" w:rsidP="00093CC7">
            <w:pPr>
              <w:pStyle w:val="Paragrafoelenco"/>
              <w:ind w:left="357"/>
              <w:contextualSpacing w:val="0"/>
              <w:rPr>
                <w:rFonts w:ascii="Gill Sans MT" w:hAnsi="Gill Sans MT"/>
                <w:sz w:val="24"/>
                <w:szCs w:val="24"/>
                <w:lang w:val="en-US"/>
              </w:rPr>
            </w:pPr>
            <w:r w:rsidRPr="00455D63">
              <w:rPr>
                <w:rFonts w:ascii="Gill Sans MT" w:hAnsi="Gill Sans MT"/>
                <w:sz w:val="24"/>
                <w:szCs w:val="24"/>
                <w:lang w:val="en-US"/>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w:t>
            </w:r>
            <w:r w:rsidRPr="00455D63">
              <w:rPr>
                <w:rFonts w:ascii="Gill Sans MT" w:hAnsi="Gill Sans MT"/>
                <w:sz w:val="24"/>
                <w:szCs w:val="24"/>
                <w:lang w:val="en-US"/>
              </w:rPr>
              <w:lastRenderedPageBreak/>
              <w:t xml:space="preserve">duplication. See Joint Calls on </w:t>
            </w:r>
            <w:r>
              <w:rPr>
                <w:rFonts w:ascii="Gill Sans MT" w:hAnsi="Gill Sans MT"/>
                <w:sz w:val="24"/>
                <w:szCs w:val="24"/>
                <w:lang w:val="en-US"/>
              </w:rPr>
              <w:t>Water JPI website.</w:t>
            </w:r>
          </w:p>
          <w:p w14:paraId="13CAAB9A" w14:textId="77777777" w:rsidR="00093CC7" w:rsidRPr="00455D63" w:rsidRDefault="00093CC7" w:rsidP="00764AA0">
            <w:pPr>
              <w:pStyle w:val="Paragrafoelenco"/>
              <w:numPr>
                <w:ilvl w:val="0"/>
                <w:numId w:val="48"/>
              </w:numPr>
              <w:spacing w:after="0"/>
              <w:rPr>
                <w:rFonts w:ascii="Gill Sans MT" w:hAnsi="Gill Sans MT"/>
                <w:sz w:val="24"/>
                <w:szCs w:val="24"/>
                <w:lang w:val="en-US"/>
              </w:rPr>
            </w:pPr>
            <w:r w:rsidRPr="00455D63">
              <w:rPr>
                <w:rFonts w:ascii="Gill Sans MT" w:hAnsi="Gill Sans MT"/>
                <w:i/>
                <w:sz w:val="24"/>
                <w:szCs w:val="24"/>
                <w:lang w:val="en-US"/>
              </w:rPr>
              <w:t>Sub-theme 2.3. Connecting science to society:</w:t>
            </w:r>
          </w:p>
          <w:p w14:paraId="6125E200" w14:textId="77777777" w:rsidR="00093CC7" w:rsidRDefault="00093CC7" w:rsidP="00093CC7">
            <w:pPr>
              <w:ind w:left="360"/>
              <w:rPr>
                <w:sz w:val="24"/>
                <w:szCs w:val="24"/>
                <w:lang w:val="en-US"/>
              </w:rPr>
            </w:pPr>
            <w:r w:rsidRPr="00455D63">
              <w:rPr>
                <w:sz w:val="24"/>
                <w:szCs w:val="24"/>
                <w:lang w:val="en-US"/>
              </w:rPr>
              <w:t xml:space="preserve">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w:t>
            </w:r>
            <w:proofErr w:type="spellStart"/>
            <w:r w:rsidRPr="00455D63">
              <w:rPr>
                <w:sz w:val="24"/>
                <w:szCs w:val="24"/>
                <w:lang w:val="en-US"/>
              </w:rPr>
              <w:t>behaviour</w:t>
            </w:r>
            <w:proofErr w:type="spellEnd"/>
            <w:r w:rsidRPr="00455D63">
              <w:rPr>
                <w:sz w:val="24"/>
                <w:szCs w:val="24"/>
                <w:lang w:val="en-US"/>
              </w:rPr>
              <w:t>. Local and/or regional context (attitude, social norms, cultural context, etc.) should be taken into consideration. The value of improved water stewardship overall should be considered by developing sustainable business models.</w:t>
            </w:r>
          </w:p>
          <w:p w14:paraId="055BF68A" w14:textId="77777777" w:rsidR="00093CC7" w:rsidRPr="00764AA0" w:rsidRDefault="00093CC7" w:rsidP="00093CC7">
            <w:pPr>
              <w:pStyle w:val="Paragrafoelenco"/>
              <w:numPr>
                <w:ilvl w:val="0"/>
                <w:numId w:val="48"/>
              </w:numPr>
              <w:spacing w:after="0"/>
              <w:rPr>
                <w:rFonts w:ascii="Gill Sans MT" w:hAnsi="Gill Sans MT"/>
                <w:i/>
                <w:sz w:val="24"/>
                <w:szCs w:val="24"/>
                <w:lang w:val="en-US"/>
              </w:rPr>
            </w:pPr>
            <w:r w:rsidRPr="00764AA0">
              <w:rPr>
                <w:rFonts w:ascii="Gill Sans MT" w:hAnsi="Gill Sans MT"/>
                <w:i/>
                <w:sz w:val="24"/>
                <w:szCs w:val="24"/>
                <w:lang w:val="en-US"/>
              </w:rPr>
              <w:t>Sub-theme 2.4. Promoting new governance and knowledge management approaches:</w:t>
            </w:r>
          </w:p>
          <w:p w14:paraId="340DCC1F" w14:textId="77777777" w:rsidR="00093CC7" w:rsidRDefault="00093CC7" w:rsidP="00093CC7">
            <w:pPr>
              <w:ind w:left="360"/>
              <w:rPr>
                <w:sz w:val="24"/>
                <w:szCs w:val="24"/>
                <w:lang w:val="en-US"/>
              </w:rPr>
            </w:pPr>
            <w:r w:rsidRPr="00802257">
              <w:rPr>
                <w:sz w:val="24"/>
                <w:szCs w:val="24"/>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14:paraId="105C9FC0" w14:textId="77777777" w:rsidR="00093CC7" w:rsidRPr="00D24727" w:rsidRDefault="00093CC7" w:rsidP="00093CC7">
            <w:pPr>
              <w:rPr>
                <w:i/>
                <w:sz w:val="24"/>
                <w:szCs w:val="24"/>
                <w:lang w:val="en-US"/>
              </w:rPr>
            </w:pPr>
            <w:r w:rsidRPr="00D24727">
              <w:rPr>
                <w:i/>
                <w:sz w:val="24"/>
                <w:szCs w:val="24"/>
                <w:lang w:val="en-US"/>
              </w:rPr>
              <w:t>Theme 3. Supporting tools for sustainable integrative management of water resources.</w:t>
            </w:r>
          </w:p>
          <w:p w14:paraId="4C693E19" w14:textId="77777777" w:rsidR="000101DD" w:rsidRPr="00093CC7" w:rsidRDefault="00093CC7" w:rsidP="00093CC7">
            <w:pPr>
              <w:rPr>
                <w:i/>
                <w:sz w:val="24"/>
                <w:szCs w:val="24"/>
                <w:lang w:val="en-US"/>
              </w:rPr>
            </w:pPr>
            <w:r w:rsidRPr="00802257">
              <w:rPr>
                <w:sz w:val="24"/>
                <w:szCs w:val="24"/>
                <w:lang w:val="en-US"/>
              </w:rPr>
              <w:t xml:space="preserve">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w:t>
            </w:r>
            <w:proofErr w:type="spellStart"/>
            <w:r w:rsidRPr="00802257">
              <w:rPr>
                <w:sz w:val="24"/>
                <w:szCs w:val="24"/>
                <w:lang w:val="en-US"/>
              </w:rPr>
              <w:t>programmes</w:t>
            </w:r>
            <w:proofErr w:type="spellEnd"/>
            <w:r w:rsidRPr="00802257">
              <w:rPr>
                <w:sz w:val="24"/>
                <w:szCs w:val="24"/>
                <w:lang w:val="en-US"/>
              </w:rPr>
              <w:t>,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sidR="000101DD" w:rsidRPr="00093CC7">
              <w:rPr>
                <w:rFonts w:eastAsia="Times New Roman" w:cs="Calibri"/>
                <w:i/>
                <w:sz w:val="24"/>
                <w:szCs w:val="28"/>
                <w:lang w:val="en-GB" w:eastAsia="it-IT"/>
              </w:rPr>
              <w:t xml:space="preserve"> </w:t>
            </w:r>
          </w:p>
        </w:tc>
      </w:tr>
    </w:tbl>
    <w:p w14:paraId="5C11FFAE" w14:textId="77777777" w:rsidR="000101DD" w:rsidRPr="002B6F86" w:rsidRDefault="000101DD" w:rsidP="000101DD">
      <w:pPr>
        <w:spacing w:after="0"/>
        <w:rPr>
          <w:sz w:val="24"/>
          <w:lang w:val="en-GB"/>
        </w:rPr>
      </w:pPr>
    </w:p>
    <w:p w14:paraId="398A8DF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Stakeholder/industry engagement </w:t>
      </w:r>
      <w:r w:rsidRPr="002B6F86">
        <w:rPr>
          <w:rFonts w:eastAsia="Times New Roman"/>
          <w:lang w:val="en-GB" w:eastAsia="it-IT"/>
        </w:rPr>
        <w:t>(</w:t>
      </w:r>
      <w:r w:rsidRPr="002B6F86">
        <w:rPr>
          <w:rFonts w:eastAsia="Times New Roman" w:cs="Calibri"/>
          <w:i/>
          <w:sz w:val="24"/>
          <w:szCs w:val="28"/>
          <w:lang w:val="en-GB" w:eastAsia="it-IT"/>
        </w:rPr>
        <w:t>Maximum 250 words)</w:t>
      </w:r>
    </w:p>
    <w:p w14:paraId="13749805"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30CA6E2E" w14:textId="77777777" w:rsidTr="00FE593D">
        <w:trPr>
          <w:jc w:val="center"/>
        </w:trPr>
        <w:tc>
          <w:tcPr>
            <w:tcW w:w="9778" w:type="dxa"/>
          </w:tcPr>
          <w:p w14:paraId="7AF8AB24" w14:textId="77777777" w:rsidR="000101DD" w:rsidRPr="002B6F86" w:rsidRDefault="000101DD" w:rsidP="00FE593D">
            <w:pPr>
              <w:spacing w:after="0"/>
              <w:rPr>
                <w:i/>
                <w:sz w:val="24"/>
                <w:szCs w:val="24"/>
                <w:lang w:val="en-US"/>
              </w:rPr>
            </w:pPr>
            <w:r w:rsidRPr="002B6F86">
              <w:rPr>
                <w:rStyle w:val="hps"/>
                <w:i/>
                <w:sz w:val="24"/>
                <w:szCs w:val="24"/>
                <w:lang w:val="en-US"/>
              </w:rPr>
              <w:t>Please evaluate the participation of stakeholder</w:t>
            </w:r>
            <w:r w:rsidR="008D46E3">
              <w:rPr>
                <w:rStyle w:val="hps"/>
                <w:i/>
                <w:sz w:val="24"/>
                <w:szCs w:val="24"/>
                <w:lang w:val="en-US"/>
              </w:rPr>
              <w:t>s</w:t>
            </w:r>
            <w:r w:rsidRPr="002B6F86">
              <w:rPr>
                <w:rStyle w:val="hps"/>
                <w:i/>
                <w:sz w:val="24"/>
                <w:szCs w:val="24"/>
                <w:lang w:val="en-US"/>
              </w:rPr>
              <w:t>/industry on the project and the added value of this participation.</w:t>
            </w:r>
          </w:p>
        </w:tc>
      </w:tr>
    </w:tbl>
    <w:p w14:paraId="60F195FA" w14:textId="77777777" w:rsidR="000101DD" w:rsidRPr="002B6F86" w:rsidRDefault="000101DD" w:rsidP="000101DD">
      <w:pPr>
        <w:spacing w:after="0"/>
        <w:rPr>
          <w:sz w:val="24"/>
          <w:lang w:val="en-GB"/>
        </w:rPr>
      </w:pPr>
    </w:p>
    <w:p w14:paraId="2F138BA9" w14:textId="77777777" w:rsidR="000101DD" w:rsidRPr="002B6F86" w:rsidRDefault="000101DD" w:rsidP="000101DD">
      <w:pPr>
        <w:pStyle w:val="Titolo3"/>
        <w:keepLines/>
        <w:numPr>
          <w:ilvl w:val="0"/>
          <w:numId w:val="20"/>
        </w:numPr>
        <w:spacing w:after="0" w:line="276" w:lineRule="auto"/>
        <w:ind w:left="360"/>
        <w:jc w:val="both"/>
        <w:rPr>
          <w:rFonts w:ascii="Gill Sans MT" w:eastAsia="Times New Roman" w:hAnsi="Gill Sans MT"/>
          <w:sz w:val="24"/>
          <w:szCs w:val="24"/>
          <w:lang w:val="en-GB" w:eastAsia="it-IT"/>
        </w:rPr>
      </w:pPr>
      <w:bookmarkStart w:id="40" w:name="_Toc456078780"/>
      <w:bookmarkStart w:id="41" w:name="_Toc456087235"/>
      <w:bookmarkStart w:id="42" w:name="_Toc500093068"/>
      <w:bookmarkStart w:id="43" w:name="_Toc500162370"/>
      <w:r w:rsidRPr="002B6F86">
        <w:rPr>
          <w:rFonts w:ascii="Gill Sans MT" w:eastAsia="MS Gothic" w:hAnsi="Gill Sans MT" w:cs="Arial"/>
          <w:b/>
          <w:color w:val="4F81BD"/>
          <w:sz w:val="24"/>
          <w:szCs w:val="24"/>
          <w:lang w:val="en-US" w:eastAsia="en-US"/>
        </w:rPr>
        <w:t>Recommendations for improvements/amendments of the report</w:t>
      </w:r>
      <w:r w:rsidRPr="002B6F86">
        <w:rPr>
          <w:rFonts w:ascii="Gill Sans MT" w:eastAsia="Times New Roman" w:hAnsi="Gill Sans MT"/>
          <w:sz w:val="24"/>
          <w:szCs w:val="24"/>
          <w:lang w:val="en-GB" w:eastAsia="it-IT"/>
        </w:rPr>
        <w:t xml:space="preserve"> (Please complete Table below)</w:t>
      </w:r>
      <w:bookmarkEnd w:id="40"/>
      <w:bookmarkEnd w:id="41"/>
      <w:bookmarkEnd w:id="42"/>
      <w:bookmarkEnd w:id="43"/>
    </w:p>
    <w:p w14:paraId="1BE1A531" w14:textId="77777777" w:rsidR="000101DD" w:rsidRPr="002B6F86" w:rsidRDefault="000101DD" w:rsidP="000101DD">
      <w:pPr>
        <w:spacing w:after="0"/>
        <w:ind w:left="360"/>
        <w:jc w:val="both"/>
        <w:rPr>
          <w:rFonts w:eastAsia="Times New Roman" w:cs="Calibri"/>
          <w:szCs w:val="28"/>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141"/>
      </w:tblGrid>
      <w:tr w:rsidR="000101DD" w:rsidRPr="002B6F86" w14:paraId="064EFB00" w14:textId="77777777" w:rsidTr="00FE593D">
        <w:tc>
          <w:tcPr>
            <w:tcW w:w="1526" w:type="dxa"/>
            <w:shd w:val="clear" w:color="auto" w:fill="548DD4"/>
          </w:tcPr>
          <w:p w14:paraId="3A8B17A0"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Page</w:t>
            </w:r>
          </w:p>
        </w:tc>
        <w:tc>
          <w:tcPr>
            <w:tcW w:w="4111" w:type="dxa"/>
            <w:shd w:val="clear" w:color="auto" w:fill="548DD4"/>
          </w:tcPr>
          <w:p w14:paraId="05163244"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Modification</w:t>
            </w:r>
          </w:p>
        </w:tc>
        <w:tc>
          <w:tcPr>
            <w:tcW w:w="4141" w:type="dxa"/>
            <w:shd w:val="clear" w:color="auto" w:fill="548DD4"/>
          </w:tcPr>
          <w:p w14:paraId="3F9305B6" w14:textId="77777777" w:rsidR="000101DD" w:rsidRPr="002B6F86" w:rsidRDefault="000101DD" w:rsidP="00FE593D">
            <w:pPr>
              <w:pStyle w:val="TextEcoInno"/>
              <w:spacing w:before="0" w:after="0" w:line="276" w:lineRule="auto"/>
              <w:jc w:val="center"/>
              <w:rPr>
                <w:rFonts w:ascii="Gill Sans MT" w:hAnsi="Gill Sans MT"/>
                <w:b/>
                <w:sz w:val="24"/>
                <w:szCs w:val="28"/>
                <w:lang w:val="fi-FI"/>
              </w:rPr>
            </w:pPr>
            <w:r w:rsidRPr="002B6F86">
              <w:rPr>
                <w:rFonts w:ascii="Gill Sans MT" w:hAnsi="Gill Sans MT"/>
                <w:b/>
                <w:sz w:val="24"/>
                <w:szCs w:val="28"/>
                <w:lang w:val="fi-FI"/>
              </w:rPr>
              <w:t>Rationale for change</w:t>
            </w:r>
          </w:p>
        </w:tc>
      </w:tr>
      <w:tr w:rsidR="000101DD" w:rsidRPr="002B6F86" w14:paraId="130A552A" w14:textId="77777777" w:rsidTr="00FE593D">
        <w:tc>
          <w:tcPr>
            <w:tcW w:w="1526" w:type="dxa"/>
          </w:tcPr>
          <w:p w14:paraId="1EFFE759"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5A5B0B96"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1D8538E"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35189F9E" w14:textId="77777777" w:rsidTr="00FE593D">
        <w:tc>
          <w:tcPr>
            <w:tcW w:w="1526" w:type="dxa"/>
          </w:tcPr>
          <w:p w14:paraId="0E71F95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457814B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2AC07A17"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E438F87" w14:textId="77777777" w:rsidTr="00FE593D">
        <w:tc>
          <w:tcPr>
            <w:tcW w:w="1526" w:type="dxa"/>
          </w:tcPr>
          <w:p w14:paraId="0CB05362"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637B880D"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151F566F"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r w:rsidR="000101DD" w:rsidRPr="002B6F86" w14:paraId="628DE9EB" w14:textId="77777777" w:rsidTr="00FE593D">
        <w:tc>
          <w:tcPr>
            <w:tcW w:w="1526" w:type="dxa"/>
          </w:tcPr>
          <w:p w14:paraId="30E6188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11" w:type="dxa"/>
          </w:tcPr>
          <w:p w14:paraId="06475E24"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c>
          <w:tcPr>
            <w:tcW w:w="4141" w:type="dxa"/>
          </w:tcPr>
          <w:p w14:paraId="7AF34AEA" w14:textId="77777777" w:rsidR="000101DD" w:rsidRPr="002B6F86" w:rsidRDefault="000101DD" w:rsidP="00FE593D">
            <w:pPr>
              <w:pStyle w:val="TextEcoInno"/>
              <w:spacing w:before="0" w:after="0" w:line="276" w:lineRule="auto"/>
              <w:jc w:val="both"/>
              <w:rPr>
                <w:rFonts w:ascii="Gill Sans MT" w:hAnsi="Gill Sans MT"/>
                <w:sz w:val="24"/>
                <w:szCs w:val="28"/>
                <w:lang w:val="fi-FI"/>
              </w:rPr>
            </w:pPr>
          </w:p>
        </w:tc>
      </w:tr>
    </w:tbl>
    <w:p w14:paraId="7953C066" w14:textId="77777777" w:rsidR="000101DD" w:rsidRPr="002B6F86" w:rsidRDefault="000101DD" w:rsidP="000101DD">
      <w:pPr>
        <w:spacing w:after="0"/>
        <w:rPr>
          <w:sz w:val="24"/>
          <w:lang w:val="en-GB"/>
        </w:rPr>
      </w:pPr>
    </w:p>
    <w:p w14:paraId="1D08F5B4" w14:textId="77777777" w:rsidR="000101DD" w:rsidRPr="002B6F86" w:rsidRDefault="000101DD" w:rsidP="000101DD">
      <w:pPr>
        <w:numPr>
          <w:ilvl w:val="0"/>
          <w:numId w:val="20"/>
        </w:numPr>
        <w:spacing w:after="0" w:line="276" w:lineRule="auto"/>
        <w:ind w:left="357" w:hanging="357"/>
        <w:rPr>
          <w:rFonts w:eastAsia="MS Gothic"/>
          <w:b/>
          <w:bCs/>
          <w:color w:val="4F81BD"/>
          <w:sz w:val="24"/>
          <w:szCs w:val="24"/>
          <w:lang w:val="en-US"/>
        </w:rPr>
      </w:pPr>
      <w:r w:rsidRPr="002B6F86">
        <w:rPr>
          <w:rFonts w:eastAsia="MS Gothic"/>
          <w:b/>
          <w:bCs/>
          <w:color w:val="4F81BD"/>
          <w:sz w:val="24"/>
          <w:szCs w:val="24"/>
          <w:lang w:val="en-US"/>
        </w:rPr>
        <w:t xml:space="preserve">General Assessment Comments </w:t>
      </w:r>
      <w:r w:rsidRPr="002B6F86">
        <w:rPr>
          <w:rFonts w:eastAsia="Times New Roman"/>
          <w:lang w:val="en-GB" w:eastAsia="it-IT"/>
        </w:rPr>
        <w:t>(</w:t>
      </w:r>
      <w:r w:rsidRPr="002B6F86">
        <w:rPr>
          <w:rFonts w:eastAsia="Times New Roman" w:cs="Calibri"/>
          <w:i/>
          <w:sz w:val="24"/>
          <w:szCs w:val="28"/>
          <w:lang w:val="en-GB" w:eastAsia="it-IT"/>
        </w:rPr>
        <w:t>Maximum 250 words)</w:t>
      </w:r>
    </w:p>
    <w:p w14:paraId="7BC6BC8D" w14:textId="77777777" w:rsidR="000101DD" w:rsidRPr="002B6F86" w:rsidRDefault="000101DD" w:rsidP="000101DD">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101DD" w:rsidRPr="002B6F86" w14:paraId="6CCEF119" w14:textId="77777777" w:rsidTr="00FE593D">
        <w:trPr>
          <w:jc w:val="center"/>
        </w:trPr>
        <w:tc>
          <w:tcPr>
            <w:tcW w:w="9778" w:type="dxa"/>
          </w:tcPr>
          <w:p w14:paraId="123C55FA" w14:textId="77777777" w:rsidR="000101DD" w:rsidRPr="002B6F86" w:rsidRDefault="000101DD" w:rsidP="00FE593D">
            <w:pPr>
              <w:spacing w:after="0"/>
              <w:rPr>
                <w:rStyle w:val="hps"/>
                <w:i/>
                <w:sz w:val="24"/>
                <w:szCs w:val="24"/>
                <w:lang w:val="en-US"/>
              </w:rPr>
            </w:pPr>
            <w:r w:rsidRPr="002B6F86">
              <w:rPr>
                <w:rStyle w:val="hps"/>
                <w:i/>
                <w:sz w:val="24"/>
                <w:szCs w:val="24"/>
                <w:lang w:val="en-US"/>
              </w:rPr>
              <w:t xml:space="preserve">Please include a summary of the key points of this evaluation. </w:t>
            </w:r>
          </w:p>
          <w:p w14:paraId="2FBB08E6" w14:textId="77777777" w:rsidR="000101DD" w:rsidRPr="002B6F86" w:rsidRDefault="000101DD" w:rsidP="00FE593D">
            <w:pPr>
              <w:spacing w:after="0"/>
              <w:rPr>
                <w:rStyle w:val="hps"/>
                <w:i/>
                <w:sz w:val="24"/>
                <w:szCs w:val="24"/>
                <w:lang w:val="en-US"/>
              </w:rPr>
            </w:pPr>
            <w:r w:rsidRPr="002B6F86">
              <w:rPr>
                <w:rStyle w:val="hps"/>
                <w:i/>
                <w:sz w:val="24"/>
                <w:szCs w:val="24"/>
                <w:lang w:val="en-US"/>
              </w:rPr>
              <w:t>Problems identified or specific risks to the projects. As well recommendations/</w:t>
            </w:r>
            <w:r w:rsidR="001D0FBC" w:rsidRPr="002B6F86">
              <w:rPr>
                <w:rStyle w:val="hps"/>
                <w:i/>
                <w:sz w:val="24"/>
                <w:szCs w:val="24"/>
                <w:lang w:val="en-US"/>
              </w:rPr>
              <w:t>feedback, which</w:t>
            </w:r>
            <w:r w:rsidRPr="002B6F86">
              <w:rPr>
                <w:rStyle w:val="hps"/>
                <w:i/>
                <w:sz w:val="24"/>
                <w:szCs w:val="24"/>
                <w:lang w:val="en-US"/>
              </w:rPr>
              <w:t xml:space="preserve"> could be relevant to the Consortium. </w:t>
            </w:r>
          </w:p>
          <w:p w14:paraId="3551386C" w14:textId="77777777" w:rsidR="000101DD" w:rsidRPr="002B6F86" w:rsidRDefault="000101DD" w:rsidP="00FE593D">
            <w:pPr>
              <w:spacing w:after="0"/>
              <w:rPr>
                <w:rStyle w:val="hps"/>
                <w:i/>
                <w:sz w:val="24"/>
                <w:szCs w:val="24"/>
                <w:lang w:val="en-US"/>
              </w:rPr>
            </w:pPr>
          </w:p>
          <w:p w14:paraId="07EE4B0C" w14:textId="77777777" w:rsidR="000101DD" w:rsidRPr="002B6F86" w:rsidRDefault="000101DD" w:rsidP="00FE593D">
            <w:pPr>
              <w:spacing w:after="0"/>
              <w:rPr>
                <w:rStyle w:val="hps"/>
                <w:i/>
                <w:sz w:val="24"/>
                <w:szCs w:val="24"/>
                <w:lang w:val="en-US"/>
              </w:rPr>
            </w:pPr>
          </w:p>
          <w:p w14:paraId="5BC1CD98" w14:textId="77777777" w:rsidR="000101DD" w:rsidRPr="002B6F86" w:rsidRDefault="000101DD" w:rsidP="00FE593D">
            <w:pPr>
              <w:spacing w:after="0"/>
              <w:rPr>
                <w:rStyle w:val="hps"/>
                <w:i/>
                <w:sz w:val="24"/>
                <w:szCs w:val="24"/>
                <w:lang w:val="en-US"/>
              </w:rPr>
            </w:pPr>
          </w:p>
          <w:p w14:paraId="34F92FF0" w14:textId="77777777" w:rsidR="000101DD" w:rsidRPr="002B6F86" w:rsidRDefault="000101DD" w:rsidP="00FE593D">
            <w:pPr>
              <w:spacing w:after="0"/>
              <w:rPr>
                <w:rStyle w:val="hps"/>
                <w:i/>
                <w:sz w:val="24"/>
                <w:szCs w:val="24"/>
                <w:lang w:val="en-US"/>
              </w:rPr>
            </w:pPr>
          </w:p>
          <w:p w14:paraId="56B0DD5B" w14:textId="77777777" w:rsidR="000101DD" w:rsidRPr="002B6F86" w:rsidRDefault="000101DD" w:rsidP="00FE593D">
            <w:pPr>
              <w:spacing w:after="0"/>
              <w:rPr>
                <w:rStyle w:val="hps"/>
                <w:i/>
                <w:sz w:val="24"/>
                <w:szCs w:val="24"/>
                <w:lang w:val="en-US"/>
              </w:rPr>
            </w:pPr>
          </w:p>
          <w:p w14:paraId="5A28DDB9" w14:textId="77777777" w:rsidR="000101DD" w:rsidRPr="002B6F86" w:rsidRDefault="000101DD" w:rsidP="00FE593D">
            <w:pPr>
              <w:spacing w:after="0"/>
              <w:rPr>
                <w:i/>
                <w:sz w:val="24"/>
                <w:szCs w:val="24"/>
                <w:lang w:val="en-US"/>
              </w:rPr>
            </w:pPr>
          </w:p>
        </w:tc>
      </w:tr>
    </w:tbl>
    <w:p w14:paraId="5A0445B0" w14:textId="77777777" w:rsidR="00EC3B3C" w:rsidRPr="000101DD" w:rsidRDefault="00EC3B3C" w:rsidP="000101DD">
      <w:pPr>
        <w:spacing w:after="0"/>
        <w:jc w:val="center"/>
      </w:pPr>
    </w:p>
    <w:sectPr w:rsidR="00EC3B3C" w:rsidRPr="000101DD" w:rsidSect="00FE502A">
      <w:headerReference w:type="default" r:id="rId8"/>
      <w:footerReference w:type="default" r:id="rId9"/>
      <w:footerReference w:type="first" r:id="rId10"/>
      <w:pgSz w:w="11906" w:h="16838"/>
      <w:pgMar w:top="720" w:right="720" w:bottom="720" w:left="720" w:header="708" w:footer="283"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ABD6" w14:textId="77777777" w:rsidR="009B4B1E" w:rsidRDefault="009B4B1E" w:rsidP="001A1C67">
      <w:pPr>
        <w:spacing w:after="0"/>
      </w:pPr>
      <w:r>
        <w:separator/>
      </w:r>
    </w:p>
  </w:endnote>
  <w:endnote w:type="continuationSeparator" w:id="0">
    <w:p w14:paraId="0BD0493E" w14:textId="77777777" w:rsidR="009B4B1E" w:rsidRDefault="009B4B1E"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399962"/>
      <w:docPartObj>
        <w:docPartGallery w:val="Page Numbers (Bottom of Page)"/>
        <w:docPartUnique/>
      </w:docPartObj>
    </w:sdtPr>
    <w:sdtEndPr/>
    <w:sdtContent>
      <w:p w14:paraId="3F5198F2" w14:textId="77777777" w:rsidR="004D139D" w:rsidRPr="00A564CB" w:rsidRDefault="00576C6F"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4E1373CE" wp14:editId="5B4E87C4">
                  <wp:simplePos x="0" y="0"/>
                  <wp:positionH relativeFrom="margin">
                    <wp:posOffset>-142240</wp:posOffset>
                  </wp:positionH>
                  <wp:positionV relativeFrom="paragraph">
                    <wp:posOffset>264160</wp:posOffset>
                  </wp:positionV>
                  <wp:extent cx="5245100" cy="24574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373CE" id="_x0000_t202" coordsize="21600,21600" o:spt="202" path="m,l,21600r21600,l21600,xe">
                  <v:stroke joinstyle="miter"/>
                  <v:path gradientshapeok="t" o:connecttype="rect"/>
                </v:shapetype>
                <v:shape id="Text Box 1" o:spid="_x0000_s1040" type="#_x0000_t202" style="position:absolute;margin-left:-11.2pt;margin-top:20.8pt;width:413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" stroked="f">
                  <v:textbox>
                    <w:txbxContent>
                      <w:p w14:paraId="76A2F064" w14:textId="77777777" w:rsidR="004D139D" w:rsidRPr="00A564CB" w:rsidRDefault="005C1625" w:rsidP="004D139D">
                        <w:pPr>
                          <w:rPr>
                            <w:lang w:val="en-US"/>
                          </w:rPr>
                        </w:pPr>
                        <w:r w:rsidRPr="00EC3B3C">
                          <w:rPr>
                            <w:color w:val="4F81BD" w:themeColor="accent1"/>
                          </w:rPr>
                          <w:t xml:space="preserve">Annex </w:t>
                        </w:r>
                        <w:r w:rsidR="00CB7097">
                          <w:rPr>
                            <w:color w:val="4F81BD" w:themeColor="accent1"/>
                          </w:rPr>
                          <w:t>5</w:t>
                        </w:r>
                        <w:r w:rsidRPr="00EC3B3C">
                          <w:rPr>
                            <w:color w:val="4F81BD" w:themeColor="accent1"/>
                          </w:rPr>
                          <w:t xml:space="preserve">: </w:t>
                        </w:r>
                        <w:r>
                          <w:rPr>
                            <w:color w:val="4F81BD" w:themeColor="accent1"/>
                          </w:rPr>
                          <w:t xml:space="preserve">Templates for </w:t>
                        </w:r>
                        <w:r w:rsidR="000101DD">
                          <w:rPr>
                            <w:color w:val="4F81BD" w:themeColor="accent1"/>
                          </w:rPr>
                          <w:t>Mid-Term Evaluation Report</w:t>
                        </w:r>
                        <w:r>
                          <w:rPr>
                            <w:color w:val="4F81BD" w:themeColor="accent1"/>
                          </w:rPr>
                          <w:t xml:space="preserve"> (Individual and Consensus)</w:t>
                        </w:r>
                      </w:p>
                    </w:txbxContent>
                  </v:textbox>
                  <w10:wrap anchorx="margin"/>
                </v:shape>
              </w:pict>
            </mc:Fallback>
          </mc:AlternateContent>
        </w:r>
      </w:p>
      <w:p w14:paraId="386556BA" w14:textId="2965F9BC" w:rsidR="004D139D" w:rsidRDefault="005F0DEB" w:rsidP="004D139D">
        <w:pPr>
          <w:pStyle w:val="Pidipagina"/>
          <w:jc w:val="right"/>
        </w:pPr>
        <w:r>
          <w:fldChar w:fldCharType="begin"/>
        </w:r>
        <w:r w:rsidR="004D139D">
          <w:instrText>PAGE   \* MERGEFORMAT</w:instrText>
        </w:r>
        <w:r>
          <w:fldChar w:fldCharType="separate"/>
        </w:r>
        <w:r w:rsidR="008A47D5">
          <w:rPr>
            <w:noProof/>
          </w:rPr>
          <w:t>55</w:t>
        </w:r>
        <w:r>
          <w:fldChar w:fldCharType="end"/>
        </w:r>
      </w:p>
    </w:sdtContent>
  </w:sdt>
  <w:p w14:paraId="22BCFD1B" w14:textId="77777777" w:rsidR="004D139D" w:rsidRPr="00A42C96" w:rsidRDefault="004D139D" w:rsidP="004D139D">
    <w:pPr>
      <w:pStyle w:val="Pidipa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90042"/>
      <w:docPartObj>
        <w:docPartGallery w:val="Page Numbers (Bottom of Page)"/>
        <w:docPartUnique/>
      </w:docPartObj>
    </w:sdtPr>
    <w:sdtEndPr/>
    <w:sdtContent>
      <w:p w14:paraId="0019C303" w14:textId="77777777" w:rsidR="004D139D" w:rsidRPr="00A564CB" w:rsidRDefault="004D139D" w:rsidP="004D139D">
        <w:pPr>
          <w:rPr>
            <w:lang w:val="en-US"/>
          </w:rPr>
        </w:pPr>
      </w:p>
      <w:p w14:paraId="775AE80F" w14:textId="77777777" w:rsidR="004D139D" w:rsidRDefault="009C3FD2" w:rsidP="004D139D">
        <w:pPr>
          <w:pStyle w:val="Pidipagina"/>
          <w:jc w:val="right"/>
        </w:pPr>
      </w:p>
    </w:sdtContent>
  </w:sdt>
  <w:p w14:paraId="75857A76" w14:textId="77777777" w:rsidR="004D139D" w:rsidRPr="00A42C96" w:rsidRDefault="004D139D" w:rsidP="004D139D">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E2F7" w14:textId="77777777" w:rsidR="009B4B1E" w:rsidRDefault="009B4B1E" w:rsidP="001A1C67">
      <w:pPr>
        <w:spacing w:after="0"/>
      </w:pPr>
      <w:r>
        <w:separator/>
      </w:r>
    </w:p>
  </w:footnote>
  <w:footnote w:type="continuationSeparator" w:id="0">
    <w:p w14:paraId="47D57529" w14:textId="77777777" w:rsidR="009B4B1E" w:rsidRDefault="009B4B1E"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2219" w14:textId="77777777" w:rsidR="00436E9C" w:rsidRDefault="00436E9C">
    <w:pPr>
      <w:pStyle w:val="Intestazione"/>
    </w:pPr>
    <w:r w:rsidRPr="005153E2">
      <w:rPr>
        <w:noProof/>
        <w:lang w:val="es-ES" w:eastAsia="es-ES"/>
      </w:rPr>
      <w:drawing>
        <wp:anchor distT="0" distB="0" distL="114300" distR="114300" simplePos="0" relativeHeight="251675648" behindDoc="0" locked="0" layoutInCell="1" allowOverlap="1" wp14:anchorId="2649C80A" wp14:editId="778BED17">
          <wp:simplePos x="0" y="0"/>
          <wp:positionH relativeFrom="column">
            <wp:posOffset>5505450</wp:posOffset>
          </wp:positionH>
          <wp:positionV relativeFrom="paragraph">
            <wp:posOffset>-328930</wp:posOffset>
          </wp:positionV>
          <wp:extent cx="953422" cy="473554"/>
          <wp:effectExtent l="0" t="0" r="0" b="3175"/>
          <wp:wrapNone/>
          <wp:docPr id="4" name="Image 2" descr="C:\Users\coulet\AppData\Local\Microsoft\Windows\INetCache\Content.Word\logo waterworks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ulet\AppData\Local\Microsoft\Windows\INetCache\Content.Word\logo waterworks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422" cy="4735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9729F2"/>
    <w:multiLevelType w:val="hybridMultilevel"/>
    <w:tmpl w:val="6E8EB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6"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7"/>
  </w:num>
  <w:num w:numId="3">
    <w:abstractNumId w:val="9"/>
  </w:num>
  <w:num w:numId="4">
    <w:abstractNumId w:val="26"/>
  </w:num>
  <w:num w:numId="5">
    <w:abstractNumId w:val="11"/>
  </w:num>
  <w:num w:numId="6">
    <w:abstractNumId w:val="42"/>
  </w:num>
  <w:num w:numId="7">
    <w:abstractNumId w:val="23"/>
  </w:num>
  <w:num w:numId="8">
    <w:abstractNumId w:val="27"/>
  </w:num>
  <w:num w:numId="9">
    <w:abstractNumId w:val="38"/>
  </w:num>
  <w:num w:numId="10">
    <w:abstractNumId w:val="5"/>
  </w:num>
  <w:num w:numId="11">
    <w:abstractNumId w:val="22"/>
  </w:num>
  <w:num w:numId="12">
    <w:abstractNumId w:val="35"/>
  </w:num>
  <w:num w:numId="13">
    <w:abstractNumId w:val="24"/>
  </w:num>
  <w:num w:numId="14">
    <w:abstractNumId w:val="34"/>
  </w:num>
  <w:num w:numId="15">
    <w:abstractNumId w:val="29"/>
  </w:num>
  <w:num w:numId="16">
    <w:abstractNumId w:val="1"/>
  </w:num>
  <w:num w:numId="17">
    <w:abstractNumId w:val="25"/>
  </w:num>
  <w:num w:numId="18">
    <w:abstractNumId w:val="15"/>
  </w:num>
  <w:num w:numId="19">
    <w:abstractNumId w:val="20"/>
  </w:num>
  <w:num w:numId="20">
    <w:abstractNumId w:val="21"/>
  </w:num>
  <w:num w:numId="21">
    <w:abstractNumId w:val="46"/>
  </w:num>
  <w:num w:numId="22">
    <w:abstractNumId w:val="7"/>
  </w:num>
  <w:num w:numId="23">
    <w:abstractNumId w:val="33"/>
  </w:num>
  <w:num w:numId="24">
    <w:abstractNumId w:val="44"/>
  </w:num>
  <w:num w:numId="25">
    <w:abstractNumId w:val="31"/>
  </w:num>
  <w:num w:numId="26">
    <w:abstractNumId w:val="4"/>
  </w:num>
  <w:num w:numId="27">
    <w:abstractNumId w:val="28"/>
  </w:num>
  <w:num w:numId="28">
    <w:abstractNumId w:val="41"/>
  </w:num>
  <w:num w:numId="29">
    <w:abstractNumId w:val="8"/>
  </w:num>
  <w:num w:numId="30">
    <w:abstractNumId w:val="32"/>
  </w:num>
  <w:num w:numId="31">
    <w:abstractNumId w:val="18"/>
  </w:num>
  <w:num w:numId="32">
    <w:abstractNumId w:val="16"/>
  </w:num>
  <w:num w:numId="33">
    <w:abstractNumId w:val="2"/>
  </w:num>
  <w:num w:numId="34">
    <w:abstractNumId w:val="3"/>
  </w:num>
  <w:num w:numId="35">
    <w:abstractNumId w:val="6"/>
  </w:num>
  <w:num w:numId="36">
    <w:abstractNumId w:val="47"/>
  </w:num>
  <w:num w:numId="37">
    <w:abstractNumId w:val="43"/>
  </w:num>
  <w:num w:numId="38">
    <w:abstractNumId w:val="10"/>
  </w:num>
  <w:num w:numId="39">
    <w:abstractNumId w:val="19"/>
  </w:num>
  <w:num w:numId="40">
    <w:abstractNumId w:val="0"/>
  </w:num>
  <w:num w:numId="41">
    <w:abstractNumId w:val="13"/>
  </w:num>
  <w:num w:numId="42">
    <w:abstractNumId w:val="39"/>
  </w:num>
  <w:num w:numId="43">
    <w:abstractNumId w:val="12"/>
  </w:num>
  <w:num w:numId="44">
    <w:abstractNumId w:val="14"/>
  </w:num>
  <w:num w:numId="45">
    <w:abstractNumId w:val="40"/>
  </w:num>
  <w:num w:numId="46">
    <w:abstractNumId w:val="45"/>
  </w:num>
  <w:num w:numId="47">
    <w:abstractNumId w:val="30"/>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D79"/>
    <w:rsid w:val="0000010D"/>
    <w:rsid w:val="000101DD"/>
    <w:rsid w:val="000121EB"/>
    <w:rsid w:val="00017648"/>
    <w:rsid w:val="00021171"/>
    <w:rsid w:val="00023D80"/>
    <w:rsid w:val="000252CB"/>
    <w:rsid w:val="000328D3"/>
    <w:rsid w:val="000359FD"/>
    <w:rsid w:val="000401C4"/>
    <w:rsid w:val="000433E9"/>
    <w:rsid w:val="00044960"/>
    <w:rsid w:val="000452FA"/>
    <w:rsid w:val="00070D4D"/>
    <w:rsid w:val="0007693A"/>
    <w:rsid w:val="00084829"/>
    <w:rsid w:val="00087186"/>
    <w:rsid w:val="00090778"/>
    <w:rsid w:val="00091D7C"/>
    <w:rsid w:val="00093CC7"/>
    <w:rsid w:val="0009476B"/>
    <w:rsid w:val="000947DB"/>
    <w:rsid w:val="00094E92"/>
    <w:rsid w:val="00094EB4"/>
    <w:rsid w:val="00097490"/>
    <w:rsid w:val="000A0ADE"/>
    <w:rsid w:val="000A564B"/>
    <w:rsid w:val="000D2D17"/>
    <w:rsid w:val="000D2D58"/>
    <w:rsid w:val="000D48BD"/>
    <w:rsid w:val="000D49B2"/>
    <w:rsid w:val="000E1BFF"/>
    <w:rsid w:val="00103121"/>
    <w:rsid w:val="00120E28"/>
    <w:rsid w:val="00127DD5"/>
    <w:rsid w:val="001310BF"/>
    <w:rsid w:val="00134038"/>
    <w:rsid w:val="0013453C"/>
    <w:rsid w:val="00140DFD"/>
    <w:rsid w:val="00142DC8"/>
    <w:rsid w:val="001456C1"/>
    <w:rsid w:val="0014615D"/>
    <w:rsid w:val="00154C3F"/>
    <w:rsid w:val="00154E10"/>
    <w:rsid w:val="00161238"/>
    <w:rsid w:val="00164ABB"/>
    <w:rsid w:val="00164C01"/>
    <w:rsid w:val="001679F0"/>
    <w:rsid w:val="0017263B"/>
    <w:rsid w:val="00173068"/>
    <w:rsid w:val="00177DA0"/>
    <w:rsid w:val="001839F4"/>
    <w:rsid w:val="001970A0"/>
    <w:rsid w:val="001A12BA"/>
    <w:rsid w:val="001A1C67"/>
    <w:rsid w:val="001A6AFB"/>
    <w:rsid w:val="001B06D4"/>
    <w:rsid w:val="001B73EE"/>
    <w:rsid w:val="001C210E"/>
    <w:rsid w:val="001C216C"/>
    <w:rsid w:val="001C6D6A"/>
    <w:rsid w:val="001D0FBC"/>
    <w:rsid w:val="001D5495"/>
    <w:rsid w:val="001E2DEC"/>
    <w:rsid w:val="001E4B38"/>
    <w:rsid w:val="001E68FE"/>
    <w:rsid w:val="001F14CC"/>
    <w:rsid w:val="00200DD1"/>
    <w:rsid w:val="00202500"/>
    <w:rsid w:val="002130AA"/>
    <w:rsid w:val="0021403A"/>
    <w:rsid w:val="00217BE0"/>
    <w:rsid w:val="002201CC"/>
    <w:rsid w:val="0022363A"/>
    <w:rsid w:val="00227F33"/>
    <w:rsid w:val="00230630"/>
    <w:rsid w:val="002339F4"/>
    <w:rsid w:val="00256A98"/>
    <w:rsid w:val="0026129B"/>
    <w:rsid w:val="0026224A"/>
    <w:rsid w:val="002624B6"/>
    <w:rsid w:val="00264175"/>
    <w:rsid w:val="00266AEC"/>
    <w:rsid w:val="00267576"/>
    <w:rsid w:val="00267E26"/>
    <w:rsid w:val="002718E6"/>
    <w:rsid w:val="00276089"/>
    <w:rsid w:val="00287AD8"/>
    <w:rsid w:val="002A0E58"/>
    <w:rsid w:val="002B5DCF"/>
    <w:rsid w:val="002B77CE"/>
    <w:rsid w:val="002C0391"/>
    <w:rsid w:val="002C164A"/>
    <w:rsid w:val="002C3745"/>
    <w:rsid w:val="002C3DB3"/>
    <w:rsid w:val="002C4553"/>
    <w:rsid w:val="002C6B77"/>
    <w:rsid w:val="002C7C5C"/>
    <w:rsid w:val="002D1F44"/>
    <w:rsid w:val="002E1ABF"/>
    <w:rsid w:val="002E36EB"/>
    <w:rsid w:val="002E588E"/>
    <w:rsid w:val="002F02C3"/>
    <w:rsid w:val="002F36AC"/>
    <w:rsid w:val="0030122F"/>
    <w:rsid w:val="00304C04"/>
    <w:rsid w:val="00311A20"/>
    <w:rsid w:val="003146A6"/>
    <w:rsid w:val="00314E71"/>
    <w:rsid w:val="00321351"/>
    <w:rsid w:val="00323CFD"/>
    <w:rsid w:val="0032411E"/>
    <w:rsid w:val="003430BF"/>
    <w:rsid w:val="003454B1"/>
    <w:rsid w:val="003527A0"/>
    <w:rsid w:val="003545C9"/>
    <w:rsid w:val="00360F79"/>
    <w:rsid w:val="003614E4"/>
    <w:rsid w:val="00371568"/>
    <w:rsid w:val="00380968"/>
    <w:rsid w:val="00386D0E"/>
    <w:rsid w:val="00391969"/>
    <w:rsid w:val="003B0A4C"/>
    <w:rsid w:val="003B1035"/>
    <w:rsid w:val="003D0B1D"/>
    <w:rsid w:val="003D1392"/>
    <w:rsid w:val="003D286B"/>
    <w:rsid w:val="003D2D2A"/>
    <w:rsid w:val="003D3329"/>
    <w:rsid w:val="003E111F"/>
    <w:rsid w:val="003E702B"/>
    <w:rsid w:val="003F09EE"/>
    <w:rsid w:val="003F1218"/>
    <w:rsid w:val="003F6C37"/>
    <w:rsid w:val="00404155"/>
    <w:rsid w:val="00405ADD"/>
    <w:rsid w:val="00406F8D"/>
    <w:rsid w:val="0041098F"/>
    <w:rsid w:val="00413278"/>
    <w:rsid w:val="0041427C"/>
    <w:rsid w:val="00414F76"/>
    <w:rsid w:val="0041763E"/>
    <w:rsid w:val="00420CDF"/>
    <w:rsid w:val="0042776F"/>
    <w:rsid w:val="00431014"/>
    <w:rsid w:val="00436E9C"/>
    <w:rsid w:val="00440B68"/>
    <w:rsid w:val="004456C7"/>
    <w:rsid w:val="004469AE"/>
    <w:rsid w:val="0047033E"/>
    <w:rsid w:val="004853D1"/>
    <w:rsid w:val="004903DB"/>
    <w:rsid w:val="00493A3D"/>
    <w:rsid w:val="004956A4"/>
    <w:rsid w:val="004A47EF"/>
    <w:rsid w:val="004C0647"/>
    <w:rsid w:val="004C57F8"/>
    <w:rsid w:val="004D139D"/>
    <w:rsid w:val="004D16D4"/>
    <w:rsid w:val="004D6CE1"/>
    <w:rsid w:val="004D6D9A"/>
    <w:rsid w:val="004E56D5"/>
    <w:rsid w:val="004E5FF0"/>
    <w:rsid w:val="004F3BAD"/>
    <w:rsid w:val="004F4B86"/>
    <w:rsid w:val="005016D8"/>
    <w:rsid w:val="00506B38"/>
    <w:rsid w:val="0053253E"/>
    <w:rsid w:val="00533B6B"/>
    <w:rsid w:val="00534B03"/>
    <w:rsid w:val="005353AD"/>
    <w:rsid w:val="00537E59"/>
    <w:rsid w:val="00542B49"/>
    <w:rsid w:val="00550B32"/>
    <w:rsid w:val="0055320F"/>
    <w:rsid w:val="005578AF"/>
    <w:rsid w:val="005606F1"/>
    <w:rsid w:val="005651C3"/>
    <w:rsid w:val="00567382"/>
    <w:rsid w:val="005740BD"/>
    <w:rsid w:val="00574D83"/>
    <w:rsid w:val="00575685"/>
    <w:rsid w:val="005758F7"/>
    <w:rsid w:val="00576C6F"/>
    <w:rsid w:val="00577DBF"/>
    <w:rsid w:val="0058102A"/>
    <w:rsid w:val="005813A5"/>
    <w:rsid w:val="0058427A"/>
    <w:rsid w:val="00592F5A"/>
    <w:rsid w:val="00596434"/>
    <w:rsid w:val="005A0CDA"/>
    <w:rsid w:val="005A122D"/>
    <w:rsid w:val="005B3555"/>
    <w:rsid w:val="005C089B"/>
    <w:rsid w:val="005C1364"/>
    <w:rsid w:val="005C1625"/>
    <w:rsid w:val="005C5F4F"/>
    <w:rsid w:val="005C67BE"/>
    <w:rsid w:val="005E07DD"/>
    <w:rsid w:val="005E7B58"/>
    <w:rsid w:val="005F0DEB"/>
    <w:rsid w:val="0060040C"/>
    <w:rsid w:val="00600775"/>
    <w:rsid w:val="006012D1"/>
    <w:rsid w:val="006135A6"/>
    <w:rsid w:val="006165E2"/>
    <w:rsid w:val="0061713E"/>
    <w:rsid w:val="00624477"/>
    <w:rsid w:val="006244D1"/>
    <w:rsid w:val="0063280B"/>
    <w:rsid w:val="00646F23"/>
    <w:rsid w:val="00665022"/>
    <w:rsid w:val="00667072"/>
    <w:rsid w:val="006677C5"/>
    <w:rsid w:val="00674158"/>
    <w:rsid w:val="0068144F"/>
    <w:rsid w:val="00682D16"/>
    <w:rsid w:val="006A1A04"/>
    <w:rsid w:val="006A3014"/>
    <w:rsid w:val="006A40EA"/>
    <w:rsid w:val="006A7D15"/>
    <w:rsid w:val="006C338A"/>
    <w:rsid w:val="006C58B4"/>
    <w:rsid w:val="006C7F77"/>
    <w:rsid w:val="006D2DA0"/>
    <w:rsid w:val="006D353F"/>
    <w:rsid w:val="006E0864"/>
    <w:rsid w:val="006F345C"/>
    <w:rsid w:val="006F3EBE"/>
    <w:rsid w:val="0070346B"/>
    <w:rsid w:val="007049DB"/>
    <w:rsid w:val="00705B5C"/>
    <w:rsid w:val="00707B1F"/>
    <w:rsid w:val="0071073C"/>
    <w:rsid w:val="007112E3"/>
    <w:rsid w:val="00713AB2"/>
    <w:rsid w:val="00722065"/>
    <w:rsid w:val="00725C0D"/>
    <w:rsid w:val="007319F2"/>
    <w:rsid w:val="00732319"/>
    <w:rsid w:val="00735734"/>
    <w:rsid w:val="00735D4A"/>
    <w:rsid w:val="0073642C"/>
    <w:rsid w:val="007476EF"/>
    <w:rsid w:val="00747715"/>
    <w:rsid w:val="00757A68"/>
    <w:rsid w:val="007603BD"/>
    <w:rsid w:val="00764AA0"/>
    <w:rsid w:val="007742EA"/>
    <w:rsid w:val="007746AC"/>
    <w:rsid w:val="0077742E"/>
    <w:rsid w:val="00786C22"/>
    <w:rsid w:val="00792518"/>
    <w:rsid w:val="00794835"/>
    <w:rsid w:val="00796718"/>
    <w:rsid w:val="00796D69"/>
    <w:rsid w:val="007A18C2"/>
    <w:rsid w:val="007B32E9"/>
    <w:rsid w:val="007C631B"/>
    <w:rsid w:val="007D2326"/>
    <w:rsid w:val="007D6288"/>
    <w:rsid w:val="007E3562"/>
    <w:rsid w:val="007E3B03"/>
    <w:rsid w:val="007E5170"/>
    <w:rsid w:val="007E58CC"/>
    <w:rsid w:val="007E6CBA"/>
    <w:rsid w:val="007F799F"/>
    <w:rsid w:val="008132EE"/>
    <w:rsid w:val="008203CF"/>
    <w:rsid w:val="00827275"/>
    <w:rsid w:val="008274E3"/>
    <w:rsid w:val="00834E91"/>
    <w:rsid w:val="00836578"/>
    <w:rsid w:val="00852B0E"/>
    <w:rsid w:val="00855A73"/>
    <w:rsid w:val="0086003D"/>
    <w:rsid w:val="00870BFF"/>
    <w:rsid w:val="00873D1E"/>
    <w:rsid w:val="00873FD0"/>
    <w:rsid w:val="00883A75"/>
    <w:rsid w:val="008855DC"/>
    <w:rsid w:val="00891BCF"/>
    <w:rsid w:val="0089421F"/>
    <w:rsid w:val="008A120F"/>
    <w:rsid w:val="008A3227"/>
    <w:rsid w:val="008A47D5"/>
    <w:rsid w:val="008A651A"/>
    <w:rsid w:val="008A6DE2"/>
    <w:rsid w:val="008B1C09"/>
    <w:rsid w:val="008D46E3"/>
    <w:rsid w:val="008D474C"/>
    <w:rsid w:val="008E04D8"/>
    <w:rsid w:val="008E11C0"/>
    <w:rsid w:val="008F2DF0"/>
    <w:rsid w:val="008F641F"/>
    <w:rsid w:val="009024FC"/>
    <w:rsid w:val="00905448"/>
    <w:rsid w:val="00907A2D"/>
    <w:rsid w:val="00913A59"/>
    <w:rsid w:val="00914228"/>
    <w:rsid w:val="00922F21"/>
    <w:rsid w:val="00926B06"/>
    <w:rsid w:val="0093541E"/>
    <w:rsid w:val="00935526"/>
    <w:rsid w:val="00936890"/>
    <w:rsid w:val="00936A6D"/>
    <w:rsid w:val="009459ED"/>
    <w:rsid w:val="009474B1"/>
    <w:rsid w:val="00950BF3"/>
    <w:rsid w:val="00956334"/>
    <w:rsid w:val="00956949"/>
    <w:rsid w:val="009571CA"/>
    <w:rsid w:val="00962AB6"/>
    <w:rsid w:val="009641E8"/>
    <w:rsid w:val="00964730"/>
    <w:rsid w:val="009649FA"/>
    <w:rsid w:val="00971F8F"/>
    <w:rsid w:val="00973A6D"/>
    <w:rsid w:val="00982A9F"/>
    <w:rsid w:val="00983889"/>
    <w:rsid w:val="00983C97"/>
    <w:rsid w:val="0099150D"/>
    <w:rsid w:val="009A02AD"/>
    <w:rsid w:val="009A29F6"/>
    <w:rsid w:val="009B1C9E"/>
    <w:rsid w:val="009B361A"/>
    <w:rsid w:val="009B4B1E"/>
    <w:rsid w:val="009C0835"/>
    <w:rsid w:val="009C2D10"/>
    <w:rsid w:val="009C3FD2"/>
    <w:rsid w:val="009D026A"/>
    <w:rsid w:val="009D409C"/>
    <w:rsid w:val="009E737A"/>
    <w:rsid w:val="009E7DF7"/>
    <w:rsid w:val="009F1A11"/>
    <w:rsid w:val="009F5D53"/>
    <w:rsid w:val="00A0183F"/>
    <w:rsid w:val="00A11648"/>
    <w:rsid w:val="00A1231E"/>
    <w:rsid w:val="00A2192B"/>
    <w:rsid w:val="00A22133"/>
    <w:rsid w:val="00A241E7"/>
    <w:rsid w:val="00A2506B"/>
    <w:rsid w:val="00A449E2"/>
    <w:rsid w:val="00A459E5"/>
    <w:rsid w:val="00A46A5E"/>
    <w:rsid w:val="00A52BB8"/>
    <w:rsid w:val="00A564CB"/>
    <w:rsid w:val="00A60503"/>
    <w:rsid w:val="00A607F9"/>
    <w:rsid w:val="00A740CA"/>
    <w:rsid w:val="00A92743"/>
    <w:rsid w:val="00A97FCC"/>
    <w:rsid w:val="00AA5514"/>
    <w:rsid w:val="00AA6CA9"/>
    <w:rsid w:val="00AB0BF2"/>
    <w:rsid w:val="00AC6889"/>
    <w:rsid w:val="00AC7187"/>
    <w:rsid w:val="00AD063A"/>
    <w:rsid w:val="00AD1B09"/>
    <w:rsid w:val="00AD2097"/>
    <w:rsid w:val="00AD2514"/>
    <w:rsid w:val="00AD465E"/>
    <w:rsid w:val="00AE652D"/>
    <w:rsid w:val="00AF40E3"/>
    <w:rsid w:val="00B02A56"/>
    <w:rsid w:val="00B07E91"/>
    <w:rsid w:val="00B14D79"/>
    <w:rsid w:val="00B154EA"/>
    <w:rsid w:val="00B25527"/>
    <w:rsid w:val="00B27089"/>
    <w:rsid w:val="00B36F6B"/>
    <w:rsid w:val="00B44B8E"/>
    <w:rsid w:val="00B47242"/>
    <w:rsid w:val="00B526A1"/>
    <w:rsid w:val="00B54031"/>
    <w:rsid w:val="00B54714"/>
    <w:rsid w:val="00B55847"/>
    <w:rsid w:val="00B55931"/>
    <w:rsid w:val="00B66572"/>
    <w:rsid w:val="00B66962"/>
    <w:rsid w:val="00B71087"/>
    <w:rsid w:val="00B71128"/>
    <w:rsid w:val="00B7402A"/>
    <w:rsid w:val="00B83CBD"/>
    <w:rsid w:val="00B8436D"/>
    <w:rsid w:val="00B87614"/>
    <w:rsid w:val="00B92FEB"/>
    <w:rsid w:val="00B932D3"/>
    <w:rsid w:val="00B9389C"/>
    <w:rsid w:val="00BA342A"/>
    <w:rsid w:val="00BA630C"/>
    <w:rsid w:val="00BC0565"/>
    <w:rsid w:val="00BC1548"/>
    <w:rsid w:val="00BC20B2"/>
    <w:rsid w:val="00BC3E39"/>
    <w:rsid w:val="00BC5FE2"/>
    <w:rsid w:val="00BE365D"/>
    <w:rsid w:val="00BF140D"/>
    <w:rsid w:val="00BF6AC1"/>
    <w:rsid w:val="00C018B6"/>
    <w:rsid w:val="00C04625"/>
    <w:rsid w:val="00C05537"/>
    <w:rsid w:val="00C123CF"/>
    <w:rsid w:val="00C15C1F"/>
    <w:rsid w:val="00C20CEC"/>
    <w:rsid w:val="00C22B47"/>
    <w:rsid w:val="00C23CA7"/>
    <w:rsid w:val="00C24D5F"/>
    <w:rsid w:val="00C25455"/>
    <w:rsid w:val="00C25AA8"/>
    <w:rsid w:val="00C31968"/>
    <w:rsid w:val="00C354B9"/>
    <w:rsid w:val="00C359EE"/>
    <w:rsid w:val="00C3620B"/>
    <w:rsid w:val="00C53C8F"/>
    <w:rsid w:val="00C55920"/>
    <w:rsid w:val="00C56755"/>
    <w:rsid w:val="00C60601"/>
    <w:rsid w:val="00C63A58"/>
    <w:rsid w:val="00C642C0"/>
    <w:rsid w:val="00C66ACA"/>
    <w:rsid w:val="00C67E8A"/>
    <w:rsid w:val="00C8121F"/>
    <w:rsid w:val="00C83ED6"/>
    <w:rsid w:val="00C94518"/>
    <w:rsid w:val="00C950F8"/>
    <w:rsid w:val="00C9744B"/>
    <w:rsid w:val="00CA1B5A"/>
    <w:rsid w:val="00CA3844"/>
    <w:rsid w:val="00CB3911"/>
    <w:rsid w:val="00CB7097"/>
    <w:rsid w:val="00CC2918"/>
    <w:rsid w:val="00CD0877"/>
    <w:rsid w:val="00CE099D"/>
    <w:rsid w:val="00CE0E5D"/>
    <w:rsid w:val="00CE1659"/>
    <w:rsid w:val="00CE6989"/>
    <w:rsid w:val="00CF3378"/>
    <w:rsid w:val="00CF77FE"/>
    <w:rsid w:val="00D14778"/>
    <w:rsid w:val="00D2174E"/>
    <w:rsid w:val="00D337E5"/>
    <w:rsid w:val="00D339DD"/>
    <w:rsid w:val="00D34A65"/>
    <w:rsid w:val="00D35659"/>
    <w:rsid w:val="00D35B3D"/>
    <w:rsid w:val="00D37746"/>
    <w:rsid w:val="00D47812"/>
    <w:rsid w:val="00D47AA5"/>
    <w:rsid w:val="00D5254A"/>
    <w:rsid w:val="00D5484C"/>
    <w:rsid w:val="00D61F9D"/>
    <w:rsid w:val="00D63F74"/>
    <w:rsid w:val="00D64283"/>
    <w:rsid w:val="00D67B33"/>
    <w:rsid w:val="00D7047C"/>
    <w:rsid w:val="00D7159A"/>
    <w:rsid w:val="00D75247"/>
    <w:rsid w:val="00D97841"/>
    <w:rsid w:val="00DA522B"/>
    <w:rsid w:val="00DB198C"/>
    <w:rsid w:val="00DC176A"/>
    <w:rsid w:val="00DC6E50"/>
    <w:rsid w:val="00DC72EA"/>
    <w:rsid w:val="00DC7828"/>
    <w:rsid w:val="00DD2C82"/>
    <w:rsid w:val="00DE0C00"/>
    <w:rsid w:val="00DE2C3B"/>
    <w:rsid w:val="00DE565B"/>
    <w:rsid w:val="00DE7C99"/>
    <w:rsid w:val="00E02323"/>
    <w:rsid w:val="00E0603B"/>
    <w:rsid w:val="00E16AE9"/>
    <w:rsid w:val="00E17F10"/>
    <w:rsid w:val="00E25DFC"/>
    <w:rsid w:val="00E2609C"/>
    <w:rsid w:val="00E30B56"/>
    <w:rsid w:val="00E31B81"/>
    <w:rsid w:val="00E33727"/>
    <w:rsid w:val="00E433E1"/>
    <w:rsid w:val="00E51E20"/>
    <w:rsid w:val="00E52CCE"/>
    <w:rsid w:val="00E60E63"/>
    <w:rsid w:val="00E679F2"/>
    <w:rsid w:val="00E70E79"/>
    <w:rsid w:val="00E73558"/>
    <w:rsid w:val="00E806D9"/>
    <w:rsid w:val="00E81926"/>
    <w:rsid w:val="00E81EEF"/>
    <w:rsid w:val="00E8329F"/>
    <w:rsid w:val="00E84B9F"/>
    <w:rsid w:val="00E856E5"/>
    <w:rsid w:val="00E93E27"/>
    <w:rsid w:val="00E95D24"/>
    <w:rsid w:val="00EA4855"/>
    <w:rsid w:val="00EC1B70"/>
    <w:rsid w:val="00EC3B3C"/>
    <w:rsid w:val="00ED7317"/>
    <w:rsid w:val="00EE3A6A"/>
    <w:rsid w:val="00EE5CD5"/>
    <w:rsid w:val="00EE658D"/>
    <w:rsid w:val="00F01029"/>
    <w:rsid w:val="00F1519A"/>
    <w:rsid w:val="00F156D4"/>
    <w:rsid w:val="00F20AE2"/>
    <w:rsid w:val="00F2113F"/>
    <w:rsid w:val="00F23A3A"/>
    <w:rsid w:val="00F24F21"/>
    <w:rsid w:val="00F305E0"/>
    <w:rsid w:val="00F30F75"/>
    <w:rsid w:val="00F356E0"/>
    <w:rsid w:val="00F41D94"/>
    <w:rsid w:val="00F42B6F"/>
    <w:rsid w:val="00F42D58"/>
    <w:rsid w:val="00F43C01"/>
    <w:rsid w:val="00F45061"/>
    <w:rsid w:val="00F507E7"/>
    <w:rsid w:val="00F56096"/>
    <w:rsid w:val="00F633FE"/>
    <w:rsid w:val="00F81D7C"/>
    <w:rsid w:val="00F8576C"/>
    <w:rsid w:val="00F95D51"/>
    <w:rsid w:val="00F9787E"/>
    <w:rsid w:val="00FA3649"/>
    <w:rsid w:val="00FA4178"/>
    <w:rsid w:val="00FA4C8E"/>
    <w:rsid w:val="00FA5CC7"/>
    <w:rsid w:val="00FA7888"/>
    <w:rsid w:val="00FB7113"/>
    <w:rsid w:val="00FB7C3B"/>
    <w:rsid w:val="00FC17CF"/>
    <w:rsid w:val="00FD17D2"/>
    <w:rsid w:val="00FD3B38"/>
    <w:rsid w:val="00FD425B"/>
    <w:rsid w:val="00FD7816"/>
    <w:rsid w:val="00FE0274"/>
    <w:rsid w:val="00FE502A"/>
    <w:rsid w:val="00FF31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6CDE1"/>
  <w15:docId w15:val="{9AB5CFA0-DD27-4096-8B77-698975B6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89B"/>
    <w:pPr>
      <w:spacing w:after="120" w:line="240" w:lineRule="auto"/>
    </w:pPr>
    <w:rPr>
      <w:lang w:val="en-IE"/>
    </w:rPr>
  </w:style>
  <w:style w:type="paragraph" w:styleId="Titolo1">
    <w:name w:val="heading 1"/>
    <w:basedOn w:val="Normale"/>
    <w:next w:val="Normale"/>
    <w:link w:val="Titolo1Carattere"/>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itolo2">
    <w:name w:val="heading 2"/>
    <w:basedOn w:val="Normale"/>
    <w:next w:val="Normale"/>
    <w:link w:val="Titolo2Carattere"/>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B14D79"/>
    <w:pPr>
      <w:keepNext/>
      <w:jc w:val="center"/>
      <w:outlineLvl w:val="2"/>
    </w:pPr>
    <w:rPr>
      <w:rFonts w:ascii="Cambria" w:eastAsia="Calibri" w:hAnsi="Cambria" w:cs="Times New Roman"/>
      <w:bCs/>
      <w:sz w:val="44"/>
      <w:szCs w:val="44"/>
      <w:lang w:eastAsia="es-ES"/>
    </w:rPr>
  </w:style>
  <w:style w:type="paragraph" w:styleId="Titolo4">
    <w:name w:val="heading 4"/>
    <w:basedOn w:val="Normale"/>
    <w:next w:val="Normale"/>
    <w:link w:val="Titolo4Carattere"/>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1C6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C67"/>
    <w:rPr>
      <w:rFonts w:ascii="Tahoma" w:hAnsi="Tahoma" w:cs="Tahoma"/>
      <w:sz w:val="16"/>
      <w:szCs w:val="16"/>
    </w:rPr>
  </w:style>
  <w:style w:type="paragraph" w:styleId="Intestazione">
    <w:name w:val="header"/>
    <w:basedOn w:val="Normale"/>
    <w:link w:val="IntestazioneCarattere"/>
    <w:uiPriority w:val="99"/>
    <w:unhideWhenUsed/>
    <w:rsid w:val="001A1C67"/>
    <w:pPr>
      <w:tabs>
        <w:tab w:val="center" w:pos="4252"/>
        <w:tab w:val="right" w:pos="8504"/>
      </w:tabs>
      <w:spacing w:after="0"/>
    </w:pPr>
  </w:style>
  <w:style w:type="character" w:customStyle="1" w:styleId="IntestazioneCarattere">
    <w:name w:val="Intestazione Carattere"/>
    <w:basedOn w:val="Carpredefinitoparagrafo"/>
    <w:link w:val="Intestazione"/>
    <w:uiPriority w:val="99"/>
    <w:rsid w:val="001A1C67"/>
  </w:style>
  <w:style w:type="paragraph" w:styleId="Pidipagina">
    <w:name w:val="footer"/>
    <w:basedOn w:val="Normale"/>
    <w:link w:val="PidipaginaCarattere"/>
    <w:uiPriority w:val="99"/>
    <w:unhideWhenUsed/>
    <w:rsid w:val="001A1C67"/>
    <w:pPr>
      <w:tabs>
        <w:tab w:val="center" w:pos="4252"/>
        <w:tab w:val="right" w:pos="8504"/>
      </w:tabs>
      <w:spacing w:after="0"/>
    </w:pPr>
  </w:style>
  <w:style w:type="character" w:customStyle="1" w:styleId="PidipaginaCarattere">
    <w:name w:val="Piè di pagina Carattere"/>
    <w:basedOn w:val="Carpredefinitoparagrafo"/>
    <w:link w:val="Pidipagina"/>
    <w:uiPriority w:val="99"/>
    <w:rsid w:val="001A1C67"/>
  </w:style>
  <w:style w:type="character" w:customStyle="1" w:styleId="Titolo3Carattere">
    <w:name w:val="Titolo 3 Carattere"/>
    <w:basedOn w:val="Carpredefinitoparagrafo"/>
    <w:link w:val="Titolo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e"/>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e"/>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Collegamentoipertestuale">
    <w:name w:val="Hyperlink"/>
    <w:basedOn w:val="Carpredefinitoparagrafo"/>
    <w:uiPriority w:val="99"/>
    <w:unhideWhenUsed/>
    <w:rsid w:val="00C05537"/>
    <w:rPr>
      <w:color w:val="0000FF" w:themeColor="hyperlink"/>
      <w:u w:val="single"/>
    </w:rPr>
  </w:style>
  <w:style w:type="paragraph" w:styleId="Nessunaspaziatura">
    <w:name w:val="No Spacing"/>
    <w:link w:val="NessunaspaziaturaCarattere"/>
    <w:uiPriority w:val="1"/>
    <w:qFormat/>
    <w:rsid w:val="00F81D7C"/>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F81D7C"/>
    <w:rPr>
      <w:rFonts w:asciiTheme="minorHAnsi" w:eastAsiaTheme="minorEastAsia" w:hAnsiTheme="minorHAnsi" w:cstheme="minorBidi"/>
    </w:rPr>
  </w:style>
  <w:style w:type="paragraph" w:styleId="Paragrafoelenco">
    <w:name w:val="List Paragraph"/>
    <w:basedOn w:val="Normale"/>
    <w:uiPriority w:val="34"/>
    <w:qFormat/>
    <w:rsid w:val="008A6DE2"/>
    <w:pPr>
      <w:ind w:left="720"/>
      <w:contextualSpacing/>
    </w:pPr>
    <w:rPr>
      <w:rFonts w:asciiTheme="minorHAnsi" w:eastAsiaTheme="minorEastAsia" w:hAnsiTheme="minorHAnsi" w:cs="Times New Roman"/>
      <w:lang w:eastAsia="es-ES"/>
    </w:rPr>
  </w:style>
  <w:style w:type="character" w:customStyle="1" w:styleId="Titolo4Carattere">
    <w:name w:val="Titolo 4 Carattere"/>
    <w:basedOn w:val="Carpredefinitoparagrafo"/>
    <w:link w:val="Titolo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itolo1Carattere">
    <w:name w:val="Titolo 1 Carattere"/>
    <w:basedOn w:val="Carpredefinitoparagrafo"/>
    <w:link w:val="Titolo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eWeb">
    <w:name w:val="Normal (Web)"/>
    <w:basedOn w:val="Normale"/>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Enfasigrassetto">
    <w:name w:val="Strong"/>
    <w:basedOn w:val="Carpredefinitoparagrafo"/>
    <w:uiPriority w:val="22"/>
    <w:qFormat/>
    <w:rsid w:val="00044960"/>
    <w:rPr>
      <w:b/>
      <w:bCs/>
    </w:rPr>
  </w:style>
  <w:style w:type="character" w:styleId="Enfasicorsivo">
    <w:name w:val="Emphasis"/>
    <w:basedOn w:val="Carpredefinitoparagrafo"/>
    <w:uiPriority w:val="20"/>
    <w:qFormat/>
    <w:rsid w:val="00044960"/>
    <w:rPr>
      <w:i/>
      <w:iCs/>
    </w:rPr>
  </w:style>
  <w:style w:type="character" w:customStyle="1" w:styleId="apple-converted-space">
    <w:name w:val="apple-converted-space"/>
    <w:basedOn w:val="Carpredefinitoparagrafo"/>
    <w:rsid w:val="00044960"/>
  </w:style>
  <w:style w:type="paragraph" w:customStyle="1" w:styleId="TableText">
    <w:name w:val="Table Text"/>
    <w:basedOn w:val="Normale"/>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e"/>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e"/>
    <w:rsid w:val="00044960"/>
    <w:pPr>
      <w:widowControl w:val="0"/>
      <w:spacing w:after="0"/>
    </w:pPr>
    <w:rPr>
      <w:rFonts w:ascii="Arial" w:eastAsia="Times New Roman" w:hAnsi="Arial" w:cs="Times New Roman"/>
      <w:sz w:val="20"/>
      <w:szCs w:val="20"/>
      <w:lang w:val="en-US"/>
    </w:rPr>
  </w:style>
  <w:style w:type="table" w:styleId="Grigliatabella">
    <w:name w:val="Table Grid"/>
    <w:basedOn w:val="Tabellanormale"/>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Carpredefinitoparagrafo"/>
    <w:rsid w:val="00044960"/>
  </w:style>
  <w:style w:type="character" w:customStyle="1" w:styleId="Titolo2Carattere">
    <w:name w:val="Titolo 2 Carattere"/>
    <w:basedOn w:val="Carpredefinitoparagrafo"/>
    <w:link w:val="Titolo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Testonotaapidipagina">
    <w:name w:val="footnote text"/>
    <w:aliases w:val="Schriftart: 9 pt,Schriftart: 10 pt,Schriftart: 8 pt,WB-Fußnotentext,fn,Footnotes,Footnote ak,FoodNote,ft,Footnote text,Footnote,Footnote Text Char1 Char Char,Schriftart: 8 p,Podrozdział,Fußnote,Podrozdzia3,footnote text"/>
    <w:basedOn w:val="Normale"/>
    <w:link w:val="TestonotaapidipaginaCarattere"/>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Carpredefinitoparagrafo"/>
    <w:uiPriority w:val="99"/>
    <w:semiHidden/>
    <w:rsid w:val="004E5FF0"/>
    <w:rPr>
      <w:sz w:val="20"/>
      <w:szCs w:val="20"/>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dNote Carattere,ft Carattere,Footnote Carattere"/>
    <w:basedOn w:val="Carpredefinitoparagrafo"/>
    <w:link w:val="Testonotaapidipagina"/>
    <w:uiPriority w:val="99"/>
    <w:semiHidden/>
    <w:rsid w:val="004E5FF0"/>
    <w:rPr>
      <w:rFonts w:ascii="Times New Roman" w:eastAsia="Times New Roman" w:hAnsi="Times New Roman" w:cs="Times New Roman"/>
      <w:sz w:val="20"/>
      <w:szCs w:val="20"/>
      <w:lang w:val="en-IE" w:eastAsia="es-ES"/>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
    <w:basedOn w:val="Carpredefinitoparagrafo"/>
    <w:uiPriority w:val="99"/>
    <w:semiHidden/>
    <w:rsid w:val="004E5FF0"/>
    <w:rPr>
      <w:vertAlign w:val="superscript"/>
    </w:rPr>
  </w:style>
  <w:style w:type="paragraph" w:styleId="Titolosommario">
    <w:name w:val="TOC Heading"/>
    <w:basedOn w:val="Titolo1"/>
    <w:next w:val="Normale"/>
    <w:uiPriority w:val="39"/>
    <w:unhideWhenUsed/>
    <w:qFormat/>
    <w:rsid w:val="004E5FF0"/>
    <w:pPr>
      <w:outlineLvl w:val="9"/>
    </w:pPr>
    <w:rPr>
      <w:lang w:val="en-US" w:eastAsia="ja-JP"/>
    </w:rPr>
  </w:style>
  <w:style w:type="paragraph" w:styleId="Sommario1">
    <w:name w:val="toc 1"/>
    <w:basedOn w:val="Normale"/>
    <w:next w:val="Normale"/>
    <w:autoRedefine/>
    <w:uiPriority w:val="39"/>
    <w:unhideWhenUsed/>
    <w:qFormat/>
    <w:rsid w:val="004E5FF0"/>
    <w:pPr>
      <w:spacing w:after="100"/>
    </w:pPr>
  </w:style>
  <w:style w:type="paragraph" w:styleId="Sommario2">
    <w:name w:val="toc 2"/>
    <w:basedOn w:val="Normale"/>
    <w:next w:val="Normale"/>
    <w:autoRedefine/>
    <w:uiPriority w:val="39"/>
    <w:unhideWhenUsed/>
    <w:qFormat/>
    <w:rsid w:val="004E5FF0"/>
    <w:pPr>
      <w:spacing w:after="100"/>
      <w:ind w:left="220"/>
    </w:pPr>
  </w:style>
  <w:style w:type="paragraph" w:customStyle="1" w:styleId="corpsdetextesusfood">
    <w:name w:val="corpsdetextesusfood"/>
    <w:basedOn w:val="Normale"/>
    <w:rsid w:val="00834E91"/>
    <w:pPr>
      <w:spacing w:after="0"/>
    </w:pPr>
    <w:rPr>
      <w:rFonts w:ascii="Times New Roman" w:eastAsia="Times New Roman" w:hAnsi="Times New Roman" w:cs="Times New Roman"/>
      <w:sz w:val="24"/>
      <w:szCs w:val="24"/>
      <w:lang w:val="en-GB" w:eastAsia="en-GB"/>
    </w:rPr>
  </w:style>
  <w:style w:type="character" w:styleId="Rimandocommento">
    <w:name w:val="annotation reference"/>
    <w:basedOn w:val="Carpredefinitoparagrafo"/>
    <w:uiPriority w:val="99"/>
    <w:semiHidden/>
    <w:unhideWhenUsed/>
    <w:rsid w:val="00834E91"/>
    <w:rPr>
      <w:sz w:val="16"/>
      <w:szCs w:val="16"/>
    </w:rPr>
  </w:style>
  <w:style w:type="paragraph" w:styleId="Testocommento">
    <w:name w:val="annotation text"/>
    <w:basedOn w:val="Normale"/>
    <w:link w:val="TestocommentoCarattere"/>
    <w:uiPriority w:val="99"/>
    <w:semiHidden/>
    <w:unhideWhenUsed/>
    <w:rsid w:val="00834E91"/>
    <w:rPr>
      <w:sz w:val="20"/>
      <w:szCs w:val="20"/>
    </w:rPr>
  </w:style>
  <w:style w:type="character" w:customStyle="1" w:styleId="TestocommentoCarattere">
    <w:name w:val="Testo commento Carattere"/>
    <w:basedOn w:val="Carpredefinitoparagrafo"/>
    <w:link w:val="Testocommento"/>
    <w:uiPriority w:val="99"/>
    <w:semiHidden/>
    <w:rsid w:val="00834E91"/>
    <w:rPr>
      <w:sz w:val="20"/>
      <w:szCs w:val="20"/>
      <w:lang w:val="en-IE"/>
    </w:rPr>
  </w:style>
  <w:style w:type="paragraph" w:styleId="Soggettocommento">
    <w:name w:val="annotation subject"/>
    <w:basedOn w:val="Testocommento"/>
    <w:next w:val="Testocommento"/>
    <w:link w:val="SoggettocommentoCarattere"/>
    <w:uiPriority w:val="99"/>
    <w:semiHidden/>
    <w:unhideWhenUsed/>
    <w:rsid w:val="00834E91"/>
    <w:rPr>
      <w:b/>
      <w:bCs/>
    </w:rPr>
  </w:style>
  <w:style w:type="character" w:customStyle="1" w:styleId="SoggettocommentoCarattere">
    <w:name w:val="Soggetto commento Carattere"/>
    <w:basedOn w:val="TestocommentoCarattere"/>
    <w:link w:val="Soggettocommento"/>
    <w:uiPriority w:val="99"/>
    <w:semiHidden/>
    <w:rsid w:val="00834E91"/>
    <w:rPr>
      <w:b/>
      <w:bCs/>
      <w:sz w:val="20"/>
      <w:szCs w:val="20"/>
      <w:lang w:val="en-IE"/>
    </w:rPr>
  </w:style>
  <w:style w:type="paragraph" w:customStyle="1" w:styleId="ttleoftablesusfood">
    <w:name w:val="ttleoftablesusfood"/>
    <w:basedOn w:val="Normale"/>
    <w:rsid w:val="00094EB4"/>
    <w:pPr>
      <w:spacing w:before="100" w:beforeAutospacing="1" w:after="100" w:afterAutospacing="1"/>
    </w:pPr>
    <w:rPr>
      <w:rFonts w:ascii="Times New Roman" w:hAnsi="Times New Roman" w:cs="Times New Roman"/>
      <w:sz w:val="24"/>
      <w:szCs w:val="24"/>
      <w:lang w:val="fr-FR" w:eastAsia="fr-FR"/>
    </w:rPr>
  </w:style>
  <w:style w:type="paragraph" w:styleId="Sommario4">
    <w:name w:val="toc 4"/>
    <w:basedOn w:val="Normale"/>
    <w:next w:val="Normale"/>
    <w:autoRedefine/>
    <w:uiPriority w:val="39"/>
    <w:unhideWhenUsed/>
    <w:rsid w:val="0077742E"/>
    <w:pPr>
      <w:spacing w:after="100"/>
      <w:ind w:left="660"/>
    </w:pPr>
  </w:style>
  <w:style w:type="paragraph" w:styleId="Titolo">
    <w:name w:val="Title"/>
    <w:basedOn w:val="Normale"/>
    <w:next w:val="Normale"/>
    <w:link w:val="TitoloCarattere"/>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oloCarattere">
    <w:name w:val="Titolo Carattere"/>
    <w:basedOn w:val="Carpredefinitoparagrafo"/>
    <w:link w:val="Titolo"/>
    <w:uiPriority w:val="10"/>
    <w:rsid w:val="009474B1"/>
    <w:rPr>
      <w:rFonts w:eastAsiaTheme="majorEastAsia" w:cstheme="majorBidi"/>
      <w:color w:val="000000" w:themeColor="text1"/>
      <w:spacing w:val="5"/>
      <w:kern w:val="28"/>
      <w:sz w:val="34"/>
      <w:szCs w:val="52"/>
      <w:lang w:val="en-IE"/>
    </w:rPr>
  </w:style>
  <w:style w:type="paragraph" w:styleId="Sommario3">
    <w:name w:val="toc 3"/>
    <w:basedOn w:val="Normale"/>
    <w:next w:val="Normale"/>
    <w:autoRedefine/>
    <w:uiPriority w:val="39"/>
    <w:unhideWhenUsed/>
    <w:qFormat/>
    <w:rsid w:val="00EA4855"/>
    <w:pPr>
      <w:spacing w:after="100"/>
      <w:ind w:left="440"/>
    </w:pPr>
  </w:style>
  <w:style w:type="character" w:styleId="Collegamentovisitato">
    <w:name w:val="FollowedHyperlink"/>
    <w:basedOn w:val="Carpredefinitoparagrafo"/>
    <w:uiPriority w:val="99"/>
    <w:semiHidden/>
    <w:unhideWhenUsed/>
    <w:rsid w:val="00414F76"/>
    <w:rPr>
      <w:color w:val="800080"/>
      <w:u w:val="single"/>
    </w:rPr>
  </w:style>
  <w:style w:type="paragraph" w:customStyle="1" w:styleId="xl63">
    <w:name w:val="xl63"/>
    <w:basedOn w:val="Normale"/>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e"/>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e"/>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e"/>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e"/>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e"/>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e"/>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e"/>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e"/>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e"/>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e"/>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e"/>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one">
    <w:name w:val="Revision"/>
    <w:hidden/>
    <w:uiPriority w:val="99"/>
    <w:semiHidden/>
    <w:rsid w:val="00CE0E5D"/>
    <w:pPr>
      <w:spacing w:after="0" w:line="240" w:lineRule="auto"/>
    </w:pPr>
    <w:rPr>
      <w:lang w:val="en-IE"/>
    </w:rPr>
  </w:style>
  <w:style w:type="character" w:customStyle="1" w:styleId="Ratkaisematonmaininta1">
    <w:name w:val="Ratkaisematon maininta1"/>
    <w:basedOn w:val="Carpredefinitoparagrafo"/>
    <w:uiPriority w:val="99"/>
    <w:semiHidden/>
    <w:unhideWhenUsed/>
    <w:rsid w:val="00FA4C8E"/>
    <w:rPr>
      <w:color w:val="808080"/>
      <w:shd w:val="clear" w:color="auto" w:fill="E6E6E6"/>
    </w:rPr>
  </w:style>
  <w:style w:type="paragraph" w:customStyle="1" w:styleId="TextEcoInno">
    <w:name w:val="Text Eco Inno"/>
    <w:basedOn w:val="Corpotesto"/>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Corpotesto">
    <w:name w:val="Body Text"/>
    <w:basedOn w:val="Normale"/>
    <w:link w:val="CorpotestoCarattere"/>
    <w:uiPriority w:val="99"/>
    <w:semiHidden/>
    <w:unhideWhenUsed/>
    <w:rsid w:val="00EC3B3C"/>
    <w:pPr>
      <w:spacing w:line="276" w:lineRule="auto"/>
    </w:pPr>
    <w:rPr>
      <w:lang w:val="es-ES"/>
    </w:rPr>
  </w:style>
  <w:style w:type="character" w:customStyle="1" w:styleId="CorpotestoCarattere">
    <w:name w:val="Corpo testo Carattere"/>
    <w:basedOn w:val="Carpredefinitoparagrafo"/>
    <w:link w:val="Corpotesto"/>
    <w:uiPriority w:val="99"/>
    <w:semiHidden/>
    <w:rsid w:val="00EC3B3C"/>
  </w:style>
  <w:style w:type="character" w:customStyle="1" w:styleId="hps">
    <w:name w:val="hps"/>
    <w:basedOn w:val="Carpredefinitoparagrafo"/>
    <w:rsid w:val="00EC3B3C"/>
  </w:style>
  <w:style w:type="paragraph" w:customStyle="1" w:styleId="Arial14grascentr">
    <w:name w:val="Arial14gras centré"/>
    <w:basedOn w:val="Normale"/>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e"/>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e"/>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e"/>
    <w:next w:val="Normale"/>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Sommario5">
    <w:name w:val="toc 5"/>
    <w:basedOn w:val="Normale"/>
    <w:next w:val="Normale"/>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Sommario6">
    <w:name w:val="toc 6"/>
    <w:basedOn w:val="Normale"/>
    <w:next w:val="Normale"/>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Sommario7">
    <w:name w:val="toc 7"/>
    <w:basedOn w:val="Normale"/>
    <w:next w:val="Normale"/>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Sommario8">
    <w:name w:val="toc 8"/>
    <w:basedOn w:val="Normale"/>
    <w:next w:val="Normale"/>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Sommario9">
    <w:name w:val="toc 9"/>
    <w:basedOn w:val="Normale"/>
    <w:next w:val="Normale"/>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CF70-89A4-4488-BDAD-DE664008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2889</Words>
  <Characters>16473</Characters>
  <Application>Microsoft Office Word</Application>
  <DocSecurity>0</DocSecurity>
  <Lines>137</Lines>
  <Paragraphs>38</Paragraphs>
  <ScaleCrop>false</ScaleCrop>
  <HeadingPairs>
    <vt:vector size="8" baseType="variant">
      <vt:variant>
        <vt:lpstr>Titre</vt:lpstr>
      </vt:variant>
      <vt:variant>
        <vt:i4>1</vt:i4>
      </vt:variant>
      <vt:variant>
        <vt:lpstr>Otsikko</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Ministerio de Ciencia e Innovación</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Antonio Lo Porto</cp:lastModifiedBy>
  <cp:revision>63</cp:revision>
  <cp:lastPrinted>2017-12-03T18:26:00Z</cp:lastPrinted>
  <dcterms:created xsi:type="dcterms:W3CDTF">2021-04-11T14:45:00Z</dcterms:created>
  <dcterms:modified xsi:type="dcterms:W3CDTF">2021-04-11T15:28:00Z</dcterms:modified>
</cp:coreProperties>
</file>