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F66CB" w14:textId="77777777" w:rsidR="00EC3B3C" w:rsidRPr="005C1625" w:rsidRDefault="00576C6F" w:rsidP="005C1625">
      <w:pPr>
        <w:spacing w:after="0" w:line="288" w:lineRule="auto"/>
        <w:rPr>
          <w:b/>
          <w:color w:val="4F81BD" w:themeColor="accent1"/>
          <w:sz w:val="40"/>
        </w:rPr>
      </w:pPr>
      <w:r>
        <w:rPr>
          <w:noProof/>
          <w:sz w:val="24"/>
          <w:szCs w:val="24"/>
          <w:lang w:val="es-ES" w:eastAsia="es-ES"/>
        </w:rPr>
        <mc:AlternateContent>
          <mc:Choice Requires="wps">
            <w:drawing>
              <wp:anchor distT="0" distB="0" distL="114300" distR="114300" simplePos="0" relativeHeight="251693056" behindDoc="0" locked="0" layoutInCell="1" allowOverlap="1" wp14:anchorId="70F269A5" wp14:editId="1ECBD0AF">
                <wp:simplePos x="0" y="0"/>
                <wp:positionH relativeFrom="column">
                  <wp:posOffset>0</wp:posOffset>
                </wp:positionH>
                <wp:positionV relativeFrom="paragraph">
                  <wp:posOffset>0</wp:posOffset>
                </wp:positionV>
                <wp:extent cx="2137410" cy="700405"/>
                <wp:effectExtent l="0" t="0" r="0" b="0"/>
                <wp:wrapNone/>
                <wp:docPr id="279" name="Zone de texte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7410" cy="700405"/>
                        </a:xfrm>
                        <a:prstGeom prst="rect">
                          <a:avLst/>
                        </a:prstGeom>
                        <a:solidFill>
                          <a:schemeClr val="lt1"/>
                        </a:solidFill>
                        <a:ln w="6350">
                          <a:noFill/>
                        </a:ln>
                      </wps:spPr>
                      <wps:txbx>
                        <w:txbxContent>
                          <w:p w14:paraId="6EBB538D" w14:textId="77777777"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269A5" id="_x0000_t202" coordsize="21600,21600" o:spt="202" path="m,l,21600r21600,l21600,xe">
                <v:stroke joinstyle="miter"/>
                <v:path gradientshapeok="t" o:connecttype="rect"/>
              </v:shapetype>
              <v:shape id="Zone de texte 279" o:spid="_x0000_s1026" type="#_x0000_t202" style="position:absolute;margin-left:0;margin-top:0;width:168.3pt;height:5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" fillcolor="white [3201]" stroked="f" strokeweight=".5pt">
                <v:textbox>
                  <w:txbxContent>
                    <w:p w14:paraId="6EBB538D" w14:textId="77777777"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v:textbox>
              </v:shape>
            </w:pict>
          </mc:Fallback>
        </mc:AlternateContent>
      </w:r>
    </w:p>
    <w:p w14:paraId="40575708" w14:textId="77777777" w:rsidR="005C1625" w:rsidRDefault="00576C6F">
      <w:pPr>
        <w:spacing w:after="200" w:line="276" w:lineRule="auto"/>
        <w:rPr>
          <w:b/>
          <w:bCs/>
          <w:color w:val="0070C0"/>
          <w:sz w:val="56"/>
          <w:szCs w:val="32"/>
          <w:lang w:val="en-US"/>
        </w:rPr>
      </w:pPr>
      <w:r>
        <w:rPr>
          <w:noProof/>
          <w:sz w:val="24"/>
          <w:szCs w:val="24"/>
          <w:lang w:val="es-ES" w:eastAsia="es-ES"/>
        </w:rPr>
        <mc:AlternateContent>
          <mc:Choice Requires="wpg">
            <w:drawing>
              <wp:anchor distT="0" distB="0" distL="114300" distR="114300" simplePos="0" relativeHeight="251697152" behindDoc="0" locked="0" layoutInCell="0" allowOverlap="1" wp14:anchorId="0C11993A" wp14:editId="1A2FFCC5">
                <wp:simplePos x="0" y="0"/>
                <wp:positionH relativeFrom="page">
                  <wp:posOffset>457200</wp:posOffset>
                </wp:positionH>
                <wp:positionV relativeFrom="margin">
                  <wp:posOffset>954405</wp:posOffset>
                </wp:positionV>
                <wp:extent cx="6482080" cy="799846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7998460"/>
                          <a:chOff x="0" y="3522"/>
                          <a:chExt cx="12239" cy="10878"/>
                        </a:xfrm>
                      </wpg:grpSpPr>
                      <wpg:grpSp>
                        <wpg:cNvPr id="194" name="Group 194"/>
                        <wpg:cNvGrpSpPr>
                          <a:grpSpLocks/>
                        </wpg:cNvGrpSpPr>
                        <wpg:grpSpPr bwMode="auto">
                          <a:xfrm>
                            <a:off x="0" y="9661"/>
                            <a:ext cx="12239" cy="4739"/>
                            <a:chOff x="-6" y="3399"/>
                            <a:chExt cx="12197" cy="4253"/>
                          </a:xfrm>
                        </wpg:grpSpPr>
                        <wpg:grpSp>
                          <wpg:cNvPr id="195" name="Group 4"/>
                          <wpg:cNvGrpSpPr>
                            <a:grpSpLocks/>
                          </wpg:cNvGrpSpPr>
                          <wpg:grpSpPr bwMode="auto">
                            <a:xfrm>
                              <a:off x="-6" y="3717"/>
                              <a:ext cx="12189" cy="3550"/>
                              <a:chOff x="18" y="7468"/>
                              <a:chExt cx="12189" cy="3550"/>
                            </a:xfrm>
                          </wpg:grpSpPr>
                          <wps:wsp>
                            <wps:cNvPr id="196"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6" name="Rectangle 15"/>
                        <wps:cNvSpPr>
                          <a:spLocks noChangeArrowheads="1"/>
                        </wps:cNvSpPr>
                        <wps:spPr bwMode="auto">
                          <a:xfrm>
                            <a:off x="1296" y="3522"/>
                            <a:ext cx="10348" cy="7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B7F4" w14:textId="77777777"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14:paraId="10C6E1A9" w14:textId="77777777"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14:paraId="38CBD7F4" w14:textId="77777777" w:rsidR="005C1625" w:rsidRPr="00722C4A" w:rsidRDefault="005C1625" w:rsidP="005C1625">
                              <w:pPr>
                                <w:pStyle w:val="Default"/>
                                <w:rPr>
                                  <w:b/>
                                  <w:bCs/>
                                  <w:color w:val="404040"/>
                                  <w:sz w:val="48"/>
                                  <w:szCs w:val="32"/>
                                  <w:lang w:val="en-US"/>
                                </w:rPr>
                              </w:pPr>
                            </w:p>
                            <w:p w14:paraId="7F287105" w14:textId="77777777"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14:paraId="7BDF3D5E" w14:textId="77777777" w:rsidR="005C1625" w:rsidRDefault="003E702B" w:rsidP="005C1625">
                              <w:pPr>
                                <w:rPr>
                                  <w:rFonts w:ascii="Arial" w:eastAsiaTheme="minorEastAsia" w:hAnsi="Arial"/>
                                  <w:bCs/>
                                  <w:i/>
                                  <w:color w:val="0070C0"/>
                                  <w:sz w:val="48"/>
                                  <w:szCs w:val="32"/>
                                  <w:lang w:val="en-US" w:eastAsia="es-ES"/>
                                </w:rPr>
                              </w:pPr>
                              <w:bookmarkStart w:id="0"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0"/>
                            <w:p w14:paraId="3E424785" w14:textId="77777777"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14:paraId="0FBE8346" w14:textId="77777777"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C11993A" id="Group 193" o:spid="_x0000_s1027" style="position:absolute;margin-left:36pt;margin-top:75.15pt;width:510.4pt;height:629.8pt;z-index:251697152;mso-position-horizontal-relative:page;mso-position-vertical-relative:margin;mso-height-relative:margin" coordorigin=",3522" coordsize="12239,108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" o:allowincell="f">
                <v:group id="Group 194" o:spid="_x0000_s1028" style="position:absolute;top:9661;width:12239;height:4739" coordorigin="-6,3399" coordsize="12197,42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">
                  <v:group id="Group 4" o:spid="_x0000_s1029" style="position:absolute;left:-6;top:3717;width:12189;height:3550" coordorigin="18,7468" coordsize="12189,3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">
                    <v:shape id="Freeform 5" o:spid="_x0000_s1030" style="position:absolute;left:18;top:7837;width:7132;height:2863;visibility:visible;mso-wrap-style:square;v-text-anchor:top" coordsize="7132,28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" path="m,l17,2863,7132,2578r,-2378l,xe" fillcolor="#a7bfde" stroked="f">
                      <v:fill opacity="32896f"/>
                      <v:path arrowok="t" o:connecttype="custom" o:connectlocs="0,0;17,2863;7132,2578;7132,200;0,0" o:connectangles="0,0,0,0,0"/>
                    </v:shape>
                    <v:shape id="Freeform 6" o:spid="_x0000_s1031" style="position:absolute;left:7150;top:7468;width:3466;height:3550;visibility:visible;mso-wrap-style:square;v-text-anchor:top" coordsize="3466,3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" path="m,569l,2930r3466,620l3466,,,569xe" fillcolor="#d3dfee" stroked="f">
                      <v:fill opacity="32896f"/>
                      <v:path arrowok="t" o:connecttype="custom" o:connectlocs="0,569;0,2930;3466,3550;3466,0;0,569" o:connectangles="0,0,0,0,0"/>
                    </v:shape>
                    <v:shape id="Freeform 7" o:spid="_x0000_s1032" style="position:absolute;left:10616;top:7468;width:1591;height:3550;visibility:visible;mso-wrap-style:square;v-text-anchor:top" coordsize="1591,3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" path="m,l,3550,1591,2746r,-2009l,xe" fillcolor="#a7bfde" stroked="f">
                      <v:fill opacity="32896f"/>
                      <v:path arrowok="t" o:connecttype="custom" o:connectlocs="0,0;0,3550;1591,2746;1591,737;0,0" o:connectangles="0,0,0,0,0"/>
                    </v:shape>
                  </v:group>
                  <v:shape id="Freeform 8" o:spid="_x0000_s1033" style="position:absolute;left:8071;top:4069;width:4120;height:2913;visibility:visible;mso-wrap-style:square;v-text-anchor:top" coordsize="4120,29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" path="m1,251l,2662r4120,251l4120,,1,251xe" fillcolor="#d8d8d8" stroked="f">
                    <v:path arrowok="t" o:connecttype="custom" o:connectlocs="1,251;0,2662;4120,2913;4120,0;1,251" o:connectangles="0,0,0,0,0"/>
                  </v:shape>
                  <v:shape id="Freeform 9" o:spid="_x0000_s1034" style="position:absolute;left:4104;top:3399;width:3985;height:4236;visibility:visible;mso-wrap-style:square;v-text-anchor:top" coordsize="3985,4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" path="m,l,4236,3985,3349r,-2428l,xe" fillcolor="#bfbfbf" stroked="f">
                    <v:path arrowok="t" o:connecttype="custom" o:connectlocs="0,0;0,4236;3985,3349;3985,921;0,0" o:connectangles="0,0,0,0,0"/>
                  </v:shape>
                  <v:shape id="Freeform 10" o:spid="_x0000_s1035" style="position:absolute;left:18;top:3399;width:4086;height:4253;visibility:visible;mso-wrap-style:square;v-text-anchor:top" coordsize="4086,42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" path="m4086,r-2,4253l,3198,,1072,4086,xe" fillcolor="#d8d8d8" stroked="f">
                    <v:path arrowok="t" o:connecttype="custom" o:connectlocs="4086,0;4084,4253;0,3198;0,1072;4086,0" o:connectangles="0,0,0,0,0"/>
                  </v:shape>
                  <v:shape id="Freeform 11" o:spid="_x0000_s1036" style="position:absolute;left:17;top:3617;width:2076;height:3851;visibility:visible;mso-wrap-style:square;v-text-anchor:top" coordsize="2076,38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" path="m,921l2060,r16,3851l,2981,,921xe" fillcolor="#d3dfee" stroked="f">
                    <v:fill opacity="46003f"/>
                    <v:path arrowok="t" o:connecttype="custom" o:connectlocs="0,921;2060,0;2076,3851;0,2981;0,921" o:connectangles="0,0,0,0,0"/>
                  </v:shape>
                  <v:shape id="Freeform 12" o:spid="_x0000_s1037" style="position:absolute;left:2077;top:3617;width:6011;height:3835;visibility:visible;mso-wrap-style:square;v-text-anchor:top" coordsize="6011,38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" path="m,l17,3835,6011,2629r,-1390l,xe" fillcolor="#a7bfde" stroked="f">
                    <v:fill opacity="46003f"/>
                    <v:path arrowok="t" o:connecttype="custom" o:connectlocs="0,0;17,3835;6011,2629;6011,1239;0,0" o:connectangles="0,0,0,0,0"/>
                  </v:shape>
                  <v:shape id="Freeform 13" o:spid="_x0000_s1038" style="position:absolute;left:8088;top:3835;width:4102;height:3432;visibility:visible;mso-wrap-style:square;v-text-anchor:top" coordsize="4102,3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" path="m,1038l,2411,4102,3432,4102,,,1038xe" fillcolor="#d3dfee" stroked="f">
                    <v:fill opacity="46003f"/>
                    <v:path arrowok="t" o:connecttype="custom" o:connectlocs="0,1038;0,2411;4102,3432;4102,0;0,1038" o:connectangles="0,0,0,0,0"/>
                  </v:shape>
                </v:group>
                <v:rect id="Rectangle 15" o:spid="_x0000_s1039" style="position:absolute;left:1296;top:3522;width:10348;height:7606;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" filled="f" stroked="f">
                  <v:textbox>
                    <w:txbxContent>
                      <w:p w14:paraId="2E3DB7F4" w14:textId="77777777"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14:paraId="10C6E1A9" w14:textId="77777777"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14:paraId="38CBD7F4" w14:textId="77777777" w:rsidR="005C1625" w:rsidRPr="00722C4A" w:rsidRDefault="005C1625" w:rsidP="005C1625">
                        <w:pPr>
                          <w:pStyle w:val="Default"/>
                          <w:rPr>
                            <w:b/>
                            <w:bCs/>
                            <w:color w:val="404040"/>
                            <w:sz w:val="48"/>
                            <w:szCs w:val="32"/>
                            <w:lang w:val="en-US"/>
                          </w:rPr>
                        </w:pPr>
                      </w:p>
                      <w:p w14:paraId="7F287105" w14:textId="77777777"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14:paraId="7BDF3D5E" w14:textId="77777777" w:rsidR="005C1625" w:rsidRDefault="003E702B" w:rsidP="005C1625">
                        <w:pPr>
                          <w:rPr>
                            <w:rFonts w:ascii="Arial" w:eastAsiaTheme="minorEastAsia" w:hAnsi="Arial"/>
                            <w:bCs/>
                            <w:i/>
                            <w:color w:val="0070C0"/>
                            <w:sz w:val="48"/>
                            <w:szCs w:val="32"/>
                            <w:lang w:val="en-US" w:eastAsia="es-ES"/>
                          </w:rPr>
                        </w:pPr>
                        <w:bookmarkStart w:id="1"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1"/>
                      <w:p w14:paraId="3E424785" w14:textId="77777777"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14:paraId="0FBE8346" w14:textId="77777777"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v:textbox>
                </v:rect>
                <w10:wrap anchorx="page" anchory="margin"/>
              </v:group>
            </w:pict>
          </mc:Fallback>
        </mc:AlternateContent>
      </w:r>
    </w:p>
    <w:p w14:paraId="71B2AD36" w14:textId="77777777" w:rsidR="005C1625" w:rsidRDefault="005C1625">
      <w:pPr>
        <w:spacing w:after="200" w:line="276" w:lineRule="auto"/>
        <w:rPr>
          <w:b/>
          <w:bCs/>
          <w:color w:val="0070C0"/>
          <w:sz w:val="56"/>
          <w:szCs w:val="32"/>
          <w:lang w:val="en-US"/>
        </w:rPr>
      </w:pPr>
    </w:p>
    <w:p w14:paraId="6EABF29E" w14:textId="77777777" w:rsidR="005C1625" w:rsidRDefault="005C1625">
      <w:pPr>
        <w:spacing w:after="200" w:line="276" w:lineRule="auto"/>
        <w:rPr>
          <w:b/>
          <w:bCs/>
          <w:color w:val="0070C0"/>
          <w:sz w:val="56"/>
          <w:szCs w:val="32"/>
          <w:lang w:val="en-US"/>
        </w:rPr>
      </w:pPr>
    </w:p>
    <w:p w14:paraId="558776EE" w14:textId="77777777" w:rsidR="005C1625" w:rsidRDefault="005C1625">
      <w:pPr>
        <w:spacing w:after="200" w:line="276" w:lineRule="auto"/>
        <w:rPr>
          <w:b/>
          <w:bCs/>
          <w:color w:val="0070C0"/>
          <w:sz w:val="56"/>
          <w:szCs w:val="32"/>
          <w:lang w:val="en-US"/>
        </w:rPr>
      </w:pPr>
    </w:p>
    <w:p w14:paraId="48EA7914" w14:textId="77777777" w:rsidR="005C1625" w:rsidRDefault="005C1625">
      <w:pPr>
        <w:spacing w:after="200" w:line="276" w:lineRule="auto"/>
        <w:rPr>
          <w:b/>
          <w:bCs/>
          <w:color w:val="0070C0"/>
          <w:sz w:val="56"/>
          <w:szCs w:val="32"/>
          <w:lang w:val="en-US"/>
        </w:rPr>
      </w:pPr>
    </w:p>
    <w:p w14:paraId="6633CE54" w14:textId="77777777" w:rsidR="005C1625" w:rsidRDefault="005C1625">
      <w:pPr>
        <w:spacing w:after="200" w:line="276" w:lineRule="auto"/>
        <w:rPr>
          <w:b/>
          <w:bCs/>
          <w:color w:val="0070C0"/>
          <w:sz w:val="56"/>
          <w:szCs w:val="32"/>
          <w:lang w:val="en-US"/>
        </w:rPr>
      </w:pPr>
    </w:p>
    <w:p w14:paraId="6C7F5317" w14:textId="77777777" w:rsidR="005C1625" w:rsidRDefault="005C1625">
      <w:pPr>
        <w:spacing w:after="200" w:line="276" w:lineRule="auto"/>
        <w:rPr>
          <w:b/>
          <w:bCs/>
          <w:color w:val="0070C0"/>
          <w:sz w:val="56"/>
          <w:szCs w:val="32"/>
          <w:lang w:val="en-US"/>
        </w:rPr>
      </w:pPr>
    </w:p>
    <w:p w14:paraId="6BA38CBE" w14:textId="77777777" w:rsidR="005C1625" w:rsidRDefault="005C1625">
      <w:pPr>
        <w:spacing w:after="200" w:line="276" w:lineRule="auto"/>
        <w:rPr>
          <w:b/>
          <w:bCs/>
          <w:color w:val="0070C0"/>
          <w:sz w:val="56"/>
          <w:szCs w:val="32"/>
          <w:lang w:val="en-US"/>
        </w:rPr>
      </w:pPr>
    </w:p>
    <w:p w14:paraId="7C5B4ABC" w14:textId="77777777" w:rsidR="005C1625" w:rsidRDefault="005C1625">
      <w:pPr>
        <w:spacing w:after="200" w:line="276" w:lineRule="auto"/>
        <w:rPr>
          <w:b/>
          <w:bCs/>
          <w:color w:val="0070C0"/>
          <w:sz w:val="56"/>
          <w:szCs w:val="32"/>
          <w:lang w:val="en-US"/>
        </w:rPr>
      </w:pPr>
    </w:p>
    <w:p w14:paraId="554EF5EC" w14:textId="77777777" w:rsidR="005C1625" w:rsidRDefault="005C1625">
      <w:pPr>
        <w:spacing w:after="200" w:line="276" w:lineRule="auto"/>
        <w:rPr>
          <w:b/>
          <w:bCs/>
          <w:color w:val="0070C0"/>
          <w:sz w:val="56"/>
          <w:szCs w:val="32"/>
          <w:lang w:val="en-US"/>
        </w:rPr>
      </w:pPr>
    </w:p>
    <w:p w14:paraId="513D40AA" w14:textId="77777777" w:rsidR="005C1625" w:rsidRDefault="005C1625">
      <w:pPr>
        <w:spacing w:after="200" w:line="276" w:lineRule="auto"/>
        <w:rPr>
          <w:b/>
          <w:bCs/>
          <w:color w:val="0070C0"/>
          <w:sz w:val="56"/>
          <w:szCs w:val="32"/>
          <w:lang w:val="en-US"/>
        </w:rPr>
      </w:pPr>
    </w:p>
    <w:p w14:paraId="35E6A31C" w14:textId="77777777" w:rsidR="005C1625" w:rsidRDefault="005C1625">
      <w:pPr>
        <w:spacing w:after="200" w:line="276" w:lineRule="auto"/>
        <w:rPr>
          <w:b/>
          <w:bCs/>
          <w:color w:val="0070C0"/>
          <w:sz w:val="56"/>
          <w:szCs w:val="32"/>
          <w:lang w:val="en-US"/>
        </w:rPr>
      </w:pPr>
    </w:p>
    <w:p w14:paraId="6C0C2B7B" w14:textId="77777777" w:rsidR="005C1625" w:rsidRDefault="005C1625">
      <w:pPr>
        <w:spacing w:after="200" w:line="276" w:lineRule="auto"/>
        <w:rPr>
          <w:b/>
          <w:bCs/>
          <w:color w:val="0070C0"/>
          <w:sz w:val="56"/>
          <w:szCs w:val="32"/>
          <w:lang w:val="en-US"/>
        </w:rPr>
      </w:pPr>
    </w:p>
    <w:p w14:paraId="29ED045F" w14:textId="77777777" w:rsidR="005C1625" w:rsidRDefault="005C1625">
      <w:pPr>
        <w:spacing w:after="200" w:line="276" w:lineRule="auto"/>
        <w:rPr>
          <w:b/>
          <w:bCs/>
          <w:color w:val="0070C0"/>
          <w:sz w:val="56"/>
          <w:szCs w:val="32"/>
          <w:lang w:val="en-US"/>
        </w:rPr>
      </w:pPr>
    </w:p>
    <w:p w14:paraId="04CD7F91" w14:textId="77777777" w:rsidR="005C1625" w:rsidRDefault="005C1625">
      <w:pPr>
        <w:spacing w:after="200" w:line="276" w:lineRule="auto"/>
        <w:rPr>
          <w:b/>
          <w:bCs/>
          <w:color w:val="0070C0"/>
          <w:sz w:val="56"/>
          <w:szCs w:val="32"/>
          <w:lang w:val="en-US"/>
        </w:rPr>
      </w:pPr>
    </w:p>
    <w:p w14:paraId="5AA382FD" w14:textId="77777777" w:rsidR="00EC3B3C" w:rsidRPr="002B6F86" w:rsidRDefault="00EC3B3C" w:rsidP="00EC3B3C">
      <w:pPr>
        <w:spacing w:after="0"/>
        <w:rPr>
          <w:lang w:val="en-US"/>
        </w:rPr>
      </w:pPr>
    </w:p>
    <w:p w14:paraId="67882228" w14:textId="77777777" w:rsidR="000101DD" w:rsidRPr="002B6F86" w:rsidRDefault="000101DD" w:rsidP="000101DD">
      <w:pPr>
        <w:spacing w:after="0"/>
        <w:jc w:val="center"/>
        <w:rPr>
          <w:rFonts w:eastAsia="MS Gothic"/>
          <w:b/>
          <w:bCs/>
          <w:color w:val="4F81BD"/>
          <w:sz w:val="26"/>
          <w:szCs w:val="26"/>
          <w:lang w:val="en-US"/>
        </w:rPr>
      </w:pPr>
      <w:r w:rsidRPr="002B6F86">
        <w:rPr>
          <w:rFonts w:eastAsia="MS Gothic"/>
          <w:b/>
          <w:bCs/>
          <w:color w:val="4F81BD"/>
          <w:sz w:val="26"/>
          <w:szCs w:val="26"/>
          <w:lang w:val="en-US"/>
        </w:rPr>
        <w:t>MID-TERM INDIVIDUAL EVALUATION REPORT</w:t>
      </w:r>
    </w:p>
    <w:p w14:paraId="6C935309" w14:textId="77777777" w:rsidR="000101DD" w:rsidRPr="002B6F86" w:rsidRDefault="000101DD" w:rsidP="000101DD">
      <w:pPr>
        <w:pStyle w:val="TextEcoInno"/>
        <w:spacing w:before="0" w:after="0" w:line="276" w:lineRule="auto"/>
        <w:jc w:val="both"/>
        <w:rPr>
          <w:rFonts w:ascii="Gill Sans MT" w:hAnsi="Gill Sans MT"/>
          <w:sz w:val="24"/>
          <w:szCs w:val="28"/>
        </w:rPr>
      </w:pPr>
    </w:p>
    <w:p w14:paraId="6AE57FCC"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16494F2"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AB2C7AE"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07A327CC" w14:textId="77777777" w:rsidR="000101DD" w:rsidRPr="002B6F86" w:rsidRDefault="000101DD" w:rsidP="000101DD">
      <w:pPr>
        <w:spacing w:after="0"/>
        <w:rPr>
          <w:sz w:val="24"/>
          <w:szCs w:val="16"/>
          <w:lang w:val="en-GB"/>
        </w:rPr>
      </w:pPr>
    </w:p>
    <w:p w14:paraId="193A63F6" w14:textId="77777777" w:rsidR="000101DD" w:rsidRPr="002B6F86" w:rsidRDefault="000101DD" w:rsidP="000101DD">
      <w:pPr>
        <w:spacing w:after="0"/>
        <w:rPr>
          <w:sz w:val="24"/>
          <w:lang w:val="en-GB"/>
        </w:rPr>
      </w:pPr>
      <w:r w:rsidRPr="002B6F86">
        <w:rPr>
          <w:sz w:val="24"/>
          <w:lang w:val="en-GB"/>
        </w:rPr>
        <w:t>Name of Coordinator:</w:t>
      </w:r>
      <w:r w:rsidRPr="002B6F86">
        <w:rPr>
          <w:sz w:val="24"/>
          <w:lang w:val="en-GB"/>
        </w:rPr>
        <w:tab/>
      </w:r>
    </w:p>
    <w:p w14:paraId="7019A1F4" w14:textId="777F578C" w:rsidR="000101DD" w:rsidRPr="002B6F86" w:rsidRDefault="000101DD" w:rsidP="000101DD">
      <w:pPr>
        <w:tabs>
          <w:tab w:val="center" w:pos="5580"/>
        </w:tabs>
        <w:spacing w:after="0"/>
        <w:rPr>
          <w:sz w:val="24"/>
          <w:lang w:val="en-US"/>
        </w:rPr>
      </w:pPr>
      <w:r w:rsidRPr="002B6F86">
        <w:rPr>
          <w:sz w:val="24"/>
          <w:lang w:val="en-US"/>
        </w:rPr>
        <w:t>Project code: WaterWorks201</w:t>
      </w:r>
      <w:r w:rsidR="00575685">
        <w:rPr>
          <w:sz w:val="24"/>
          <w:lang w:val="en-US"/>
        </w:rPr>
        <w:t>7</w:t>
      </w:r>
      <w:r w:rsidRPr="002B6F86">
        <w:rPr>
          <w:sz w:val="24"/>
          <w:lang w:val="en-US"/>
        </w:rPr>
        <w:t>-</w:t>
      </w:r>
      <w:r w:rsidR="00770E06" w:rsidRPr="00770E06">
        <w:rPr>
          <w:rFonts w:ascii="Times New Roman" w:hAnsi="Times New Roman" w:cs="Times New Roman"/>
          <w:sz w:val="24"/>
          <w:szCs w:val="24"/>
          <w:lang w:val="de-DE"/>
        </w:rPr>
        <w:t xml:space="preserve"> </w:t>
      </w:r>
      <w:r w:rsidR="00770E06" w:rsidRPr="00770E06">
        <w:rPr>
          <w:rFonts w:cs="Times New Roman"/>
          <w:sz w:val="24"/>
          <w:szCs w:val="24"/>
          <w:highlight w:val="yellow"/>
          <w:lang w:val="de-DE"/>
        </w:rPr>
        <w:t>NEWTS</w:t>
      </w:r>
    </w:p>
    <w:p w14:paraId="2266FE13" w14:textId="77777777" w:rsidR="000101DD" w:rsidRPr="002B6F86" w:rsidRDefault="000101DD" w:rsidP="000101DD">
      <w:pPr>
        <w:spacing w:after="0"/>
        <w:rPr>
          <w:sz w:val="24"/>
          <w:lang w:val="en-GB"/>
        </w:rPr>
      </w:pPr>
      <w:r w:rsidRPr="002B6F86">
        <w:rPr>
          <w:sz w:val="24"/>
          <w:lang w:val="en-GB"/>
        </w:rPr>
        <w:t xml:space="preserve">Duration of project: </w:t>
      </w:r>
    </w:p>
    <w:p w14:paraId="642DD479" w14:textId="77777777"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p>
    <w:p w14:paraId="4D3D214A" w14:textId="77777777" w:rsidR="000101DD" w:rsidRPr="002B6F86" w:rsidRDefault="000101DD" w:rsidP="000101DD">
      <w:pPr>
        <w:spacing w:after="0"/>
        <w:rPr>
          <w:lang w:val="en-US"/>
        </w:rPr>
      </w:pPr>
    </w:p>
    <w:p w14:paraId="65B9E52C" w14:textId="4DCE9A3F" w:rsidR="000101DD" w:rsidRPr="00C55920" w:rsidRDefault="000101DD" w:rsidP="00C55920">
      <w:pPr>
        <w:tabs>
          <w:tab w:val="left" w:pos="5505"/>
        </w:tabs>
        <w:spacing w:after="0"/>
        <w:rPr>
          <w:lang w:val="en-US"/>
        </w:rPr>
      </w:pPr>
      <w:r w:rsidRPr="002B6F86">
        <w:rPr>
          <w:lang w:val="en-US"/>
        </w:rPr>
        <w:tab/>
      </w:r>
    </w:p>
    <w:p w14:paraId="2799A539" w14:textId="77777777" w:rsidR="000101DD" w:rsidRPr="002B6F86" w:rsidRDefault="000101DD" w:rsidP="000101DD">
      <w:pPr>
        <w:spacing w:after="0"/>
        <w:rPr>
          <w:b/>
          <w:sz w:val="24"/>
          <w:szCs w:val="16"/>
          <w:lang w:val="en-GB"/>
        </w:rPr>
      </w:pPr>
    </w:p>
    <w:p w14:paraId="4C64462F"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DETAILS OF THE EVALUATOR</w:t>
      </w:r>
    </w:p>
    <w:p w14:paraId="3DE5680B" w14:textId="77777777" w:rsidR="000101DD" w:rsidRPr="002B6F86" w:rsidRDefault="000101DD" w:rsidP="000101DD">
      <w:pPr>
        <w:spacing w:after="0"/>
        <w:rPr>
          <w:sz w:val="24"/>
          <w:szCs w:val="16"/>
          <w:lang w:val="en-GB"/>
        </w:rPr>
      </w:pPr>
    </w:p>
    <w:p w14:paraId="24D54836" w14:textId="3E7417E5" w:rsidR="000101DD" w:rsidRPr="002B6F86" w:rsidRDefault="000101DD" w:rsidP="000101DD">
      <w:pPr>
        <w:spacing w:after="0"/>
        <w:rPr>
          <w:sz w:val="24"/>
          <w:lang w:val="en-GB"/>
        </w:rPr>
      </w:pPr>
      <w:r w:rsidRPr="002B6F86">
        <w:rPr>
          <w:sz w:val="24"/>
          <w:lang w:val="en-GB"/>
        </w:rPr>
        <w:t>Name:</w:t>
      </w:r>
      <w:r w:rsidR="00770E06">
        <w:rPr>
          <w:sz w:val="24"/>
          <w:lang w:val="en-GB"/>
        </w:rPr>
        <w:tab/>
      </w:r>
      <w:r w:rsidR="00770E06">
        <w:rPr>
          <w:sz w:val="24"/>
          <w:lang w:val="en-GB"/>
        </w:rPr>
        <w:tab/>
      </w:r>
      <w:r w:rsidR="00770E06">
        <w:rPr>
          <w:sz w:val="24"/>
          <w:lang w:val="en-GB"/>
        </w:rPr>
        <w:tab/>
        <w:t xml:space="preserve">Mi-Yong Becker </w:t>
      </w:r>
    </w:p>
    <w:p w14:paraId="25400DC5" w14:textId="77777777" w:rsidR="000101DD" w:rsidRPr="002B6F86" w:rsidRDefault="000101DD" w:rsidP="000101DD">
      <w:pPr>
        <w:spacing w:after="0"/>
        <w:rPr>
          <w:sz w:val="24"/>
          <w:lang w:val="en-GB"/>
        </w:rPr>
      </w:pPr>
      <w:r w:rsidRPr="002B6F86">
        <w:rPr>
          <w:sz w:val="24"/>
          <w:lang w:val="en-GB"/>
        </w:rPr>
        <w:t>Organisation:</w:t>
      </w:r>
      <w:r w:rsidRPr="002B6F86">
        <w:rPr>
          <w:sz w:val="24"/>
          <w:lang w:val="en-GB"/>
        </w:rPr>
        <w:tab/>
      </w:r>
    </w:p>
    <w:p w14:paraId="255D035A" w14:textId="675EAB12" w:rsidR="000101DD" w:rsidRPr="002B6F86" w:rsidRDefault="000101DD" w:rsidP="000101DD">
      <w:pPr>
        <w:spacing w:after="0"/>
        <w:rPr>
          <w:sz w:val="24"/>
          <w:lang w:val="en-GB"/>
        </w:rPr>
      </w:pPr>
      <w:r w:rsidRPr="002B6F86">
        <w:rPr>
          <w:sz w:val="24"/>
          <w:lang w:val="en-GB"/>
        </w:rPr>
        <w:t>Date of review:</w:t>
      </w:r>
      <w:r w:rsidR="00770E06">
        <w:rPr>
          <w:sz w:val="24"/>
          <w:lang w:val="en-GB"/>
        </w:rPr>
        <w:tab/>
        <w:t>10. April 2021</w:t>
      </w:r>
    </w:p>
    <w:p w14:paraId="7C5663CA" w14:textId="77777777" w:rsidR="000101DD" w:rsidRPr="002B6F86" w:rsidRDefault="000101DD" w:rsidP="000101DD">
      <w:pPr>
        <w:spacing w:after="0"/>
        <w:rPr>
          <w:sz w:val="24"/>
          <w:lang w:val="en-GB"/>
        </w:rPr>
      </w:pPr>
    </w:p>
    <w:p w14:paraId="193F4342" w14:textId="77777777" w:rsidR="000101DD" w:rsidRPr="002B6F86" w:rsidRDefault="000101DD" w:rsidP="000101DD">
      <w:pPr>
        <w:spacing w:after="0"/>
        <w:rPr>
          <w:sz w:val="24"/>
          <w:lang w:val="en-GB"/>
        </w:rPr>
      </w:pPr>
    </w:p>
    <w:p w14:paraId="2B03ECA8" w14:textId="77777777" w:rsidR="000101DD" w:rsidRPr="002B6F86" w:rsidRDefault="000101DD" w:rsidP="000101DD">
      <w:pPr>
        <w:pStyle w:val="berschrift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2" w:name="_Toc456078771"/>
      <w:bookmarkStart w:id="3" w:name="_Toc456087226"/>
      <w:bookmarkStart w:id="4" w:name="_Toc500093059"/>
      <w:bookmarkStart w:id="5" w:name="_Toc500162361"/>
      <w:r w:rsidRPr="002B6F86">
        <w:rPr>
          <w:rFonts w:ascii="Gill Sans MT" w:eastAsia="MS Gothic" w:hAnsi="Gill Sans MT" w:cs="Arial"/>
          <w:b/>
          <w:color w:val="4F81BD" w:themeColor="accent1"/>
          <w:sz w:val="24"/>
          <w:szCs w:val="24"/>
          <w:lang w:val="en-US" w:eastAsia="en-US"/>
        </w:rPr>
        <w:t>Scientific and technological progress</w:t>
      </w:r>
      <w:r w:rsidRPr="002B6F86">
        <w:rPr>
          <w:rFonts w:ascii="Gill Sans MT" w:eastAsia="Times New Roman" w:hAnsi="Gill Sans MT"/>
          <w:color w:val="4F81BD" w:themeColor="accent1"/>
          <w:sz w:val="24"/>
          <w:szCs w:val="24"/>
          <w:lang w:val="en-GB" w:eastAsia="it-IT"/>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2"/>
      <w:bookmarkEnd w:id="3"/>
      <w:bookmarkEnd w:id="4"/>
      <w:bookmarkEnd w:id="5"/>
    </w:p>
    <w:p w14:paraId="509AACEA"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5C6052C4" w14:textId="77777777" w:rsidTr="00FE593D">
        <w:trPr>
          <w:jc w:val="center"/>
        </w:trPr>
        <w:tc>
          <w:tcPr>
            <w:tcW w:w="9778" w:type="dxa"/>
          </w:tcPr>
          <w:p w14:paraId="58E87C93" w14:textId="77777777" w:rsidR="000101DD" w:rsidRPr="002B6F86" w:rsidRDefault="000101DD" w:rsidP="00FE593D">
            <w:pPr>
              <w:spacing w:after="0"/>
              <w:rPr>
                <w:rStyle w:val="hps"/>
                <w:i/>
                <w:sz w:val="24"/>
                <w:szCs w:val="24"/>
                <w:lang w:val="en-US"/>
              </w:rPr>
            </w:pPr>
            <w:r w:rsidRPr="002B6F86">
              <w:rPr>
                <w:rStyle w:val="hps"/>
                <w:i/>
                <w:sz w:val="24"/>
                <w:szCs w:val="24"/>
                <w:lang w:val="en-GB"/>
              </w:rPr>
              <w:t xml:space="preserve">Please describe the work performed and the results obtained during the lifetime of the project, and the conformity of work progress within the initial schedule. </w:t>
            </w:r>
            <w:r w:rsidRPr="002B6F86">
              <w:rPr>
                <w:rStyle w:val="hps"/>
                <w:i/>
                <w:sz w:val="24"/>
                <w:szCs w:val="24"/>
                <w:lang w:val="en-US"/>
              </w:rPr>
              <w:t>Take into account the following aspects:</w:t>
            </w:r>
          </w:p>
          <w:p w14:paraId="5D08B282" w14:textId="3114BB27" w:rsidR="00254267" w:rsidRPr="00254267" w:rsidRDefault="000101DD" w:rsidP="00254267">
            <w:pPr>
              <w:pStyle w:val="Listenabsatz"/>
              <w:numPr>
                <w:ilvl w:val="0"/>
                <w:numId w:val="50"/>
              </w:numPr>
              <w:autoSpaceDE w:val="0"/>
              <w:autoSpaceDN w:val="0"/>
              <w:adjustRightInd w:val="0"/>
              <w:spacing w:after="0"/>
              <w:rPr>
                <w:rStyle w:val="hps"/>
                <w:rFonts w:ascii="Gill Sans MT" w:hAnsi="Gill Sans MT"/>
                <w:iCs/>
                <w:sz w:val="24"/>
                <w:szCs w:val="24"/>
                <w:lang w:val="en-US"/>
              </w:rPr>
            </w:pPr>
            <w:r w:rsidRPr="00254267">
              <w:rPr>
                <w:rStyle w:val="hps"/>
                <w:rFonts w:ascii="Gill Sans MT" w:hAnsi="Gill Sans MT"/>
                <w:i/>
                <w:sz w:val="24"/>
                <w:szCs w:val="24"/>
                <w:lang w:val="en-US"/>
              </w:rPr>
              <w:t>Has progress been achieved towards reaching the project objectives</w:t>
            </w:r>
            <w:r w:rsidRPr="00254267">
              <w:rPr>
                <w:rFonts w:ascii="Gill Sans MT" w:hAnsi="Gill Sans MT"/>
                <w:i/>
                <w:sz w:val="24"/>
                <w:szCs w:val="24"/>
                <w:lang w:val="en-US"/>
              </w:rPr>
              <w:t xml:space="preserve"> </w:t>
            </w:r>
            <w:r w:rsidRPr="00254267">
              <w:rPr>
                <w:rStyle w:val="hps"/>
                <w:rFonts w:ascii="Gill Sans MT" w:hAnsi="Gill Sans MT"/>
                <w:i/>
                <w:sz w:val="24"/>
                <w:szCs w:val="24"/>
                <w:lang w:val="en-US"/>
              </w:rPr>
              <w:t>according</w:t>
            </w:r>
            <w:r w:rsidRPr="00254267">
              <w:rPr>
                <w:rFonts w:ascii="Gill Sans MT" w:hAnsi="Gill Sans MT"/>
                <w:i/>
                <w:sz w:val="24"/>
                <w:szCs w:val="24"/>
                <w:lang w:val="en-US"/>
              </w:rPr>
              <w:t xml:space="preserve"> </w:t>
            </w:r>
            <w:r w:rsidRPr="00254267">
              <w:rPr>
                <w:rStyle w:val="hps"/>
                <w:rFonts w:ascii="Gill Sans MT" w:hAnsi="Gill Sans MT"/>
                <w:i/>
                <w:sz w:val="24"/>
                <w:szCs w:val="24"/>
                <w:lang w:val="en-US"/>
              </w:rPr>
              <w:t>to the original</w:t>
            </w:r>
            <w:r w:rsidRPr="00254267">
              <w:rPr>
                <w:rFonts w:ascii="Gill Sans MT" w:hAnsi="Gill Sans MT"/>
                <w:i/>
                <w:sz w:val="24"/>
                <w:szCs w:val="24"/>
                <w:lang w:val="en-US"/>
              </w:rPr>
              <w:t xml:space="preserve"> </w:t>
            </w:r>
            <w:r w:rsidRPr="00254267">
              <w:rPr>
                <w:rStyle w:val="hps"/>
                <w:rFonts w:ascii="Gill Sans MT" w:hAnsi="Gill Sans MT"/>
                <w:i/>
                <w:sz w:val="24"/>
                <w:szCs w:val="24"/>
                <w:lang w:val="en-US"/>
              </w:rPr>
              <w:t>description</w:t>
            </w:r>
            <w:r w:rsidRPr="00254267">
              <w:rPr>
                <w:rFonts w:ascii="Gill Sans MT" w:hAnsi="Gill Sans MT"/>
                <w:i/>
                <w:sz w:val="24"/>
                <w:szCs w:val="24"/>
                <w:lang w:val="en-US"/>
              </w:rPr>
              <w:t xml:space="preserve"> </w:t>
            </w:r>
            <w:r w:rsidRPr="00254267">
              <w:rPr>
                <w:rStyle w:val="hps"/>
                <w:rFonts w:ascii="Gill Sans MT" w:hAnsi="Gill Sans MT"/>
                <w:i/>
                <w:sz w:val="24"/>
                <w:szCs w:val="24"/>
                <w:lang w:val="en-US"/>
              </w:rPr>
              <w:t>and milestones</w:t>
            </w:r>
            <w:r w:rsidRPr="00254267">
              <w:rPr>
                <w:rFonts w:ascii="Gill Sans MT" w:hAnsi="Gill Sans MT"/>
                <w:i/>
                <w:sz w:val="24"/>
                <w:szCs w:val="24"/>
                <w:lang w:val="en-US"/>
              </w:rPr>
              <w:t>?</w:t>
            </w:r>
            <w:r w:rsidR="00C154F5" w:rsidRPr="00254267">
              <w:rPr>
                <w:rFonts w:ascii="Gill Sans MT" w:hAnsi="Gill Sans MT"/>
                <w:i/>
                <w:sz w:val="24"/>
                <w:szCs w:val="24"/>
                <w:lang w:val="en-US"/>
              </w:rPr>
              <w:br/>
            </w:r>
            <w:r w:rsidR="00254267" w:rsidRPr="00254267">
              <w:rPr>
                <w:rStyle w:val="hps"/>
                <w:rFonts w:ascii="Gill Sans MT" w:hAnsi="Gill Sans MT"/>
                <w:iCs/>
                <w:sz w:val="24"/>
                <w:szCs w:val="24"/>
                <w:highlight w:val="yellow"/>
                <w:lang w:val="en-US"/>
              </w:rPr>
              <w:t>Significant progress has been made in this project: (</w:t>
            </w:r>
            <w:proofErr w:type="spellStart"/>
            <w:r w:rsidR="00254267" w:rsidRPr="00254267">
              <w:rPr>
                <w:rStyle w:val="hps"/>
                <w:rFonts w:ascii="Gill Sans MT" w:hAnsi="Gill Sans MT"/>
                <w:iCs/>
                <w:sz w:val="24"/>
                <w:szCs w:val="24"/>
                <w:highlight w:val="yellow"/>
                <w:lang w:val="en-US"/>
              </w:rPr>
              <w:t>i</w:t>
            </w:r>
            <w:proofErr w:type="spellEnd"/>
            <w:r w:rsidR="00254267" w:rsidRPr="00254267">
              <w:rPr>
                <w:rStyle w:val="hps"/>
                <w:rFonts w:ascii="Gill Sans MT" w:hAnsi="Gill Sans MT"/>
                <w:iCs/>
                <w:sz w:val="24"/>
                <w:szCs w:val="24"/>
                <w:highlight w:val="yellow"/>
                <w:lang w:val="en-US"/>
              </w:rPr>
              <w:t>) development of the dashboard (system of behavioral indicators for water use) and selection/development of indicators measuring the socio-economic performance of pricing policy in 3 of the 5 targeted fields of analysis (affordability, incentive effect of pricing, equity); (ii) development of the related prototype micro-simulation model. The project is in line with the scheduled work plan for the following tasks: (iii) the contents of behavioral</w:t>
            </w:r>
            <w:r w:rsidR="00254267" w:rsidRPr="00254267">
              <w:rPr>
                <w:rStyle w:val="hps"/>
                <w:rFonts w:ascii="Gill Sans MT" w:hAnsi="Gill Sans MT"/>
                <w:iCs/>
                <w:sz w:val="24"/>
                <w:szCs w:val="24"/>
                <w:highlight w:val="yellow"/>
              </w:rPr>
              <w:t xml:space="preserve"> </w:t>
            </w:r>
            <w:r w:rsidR="00254267" w:rsidRPr="00254267">
              <w:rPr>
                <w:rStyle w:val="hps"/>
                <w:rFonts w:ascii="Gill Sans MT" w:hAnsi="Gill Sans MT"/>
                <w:iCs/>
                <w:sz w:val="24"/>
                <w:szCs w:val="24"/>
                <w:highlight w:val="yellow"/>
                <w:lang w:val="en-US"/>
              </w:rPr>
              <w:t>interventions (BIs), (iv) the design of lab experiments and (v) the development of the multi-agent model. However, work on household water demand econometrics, with one model by study-site, experienced</w:t>
            </w:r>
            <w:r w:rsidR="00254267" w:rsidRPr="00254267">
              <w:rPr>
                <w:rStyle w:val="hps"/>
                <w:rFonts w:ascii="Gill Sans MT" w:hAnsi="Gill Sans MT"/>
                <w:iCs/>
                <w:sz w:val="24"/>
                <w:szCs w:val="24"/>
                <w:highlight w:val="yellow"/>
              </w:rPr>
              <w:t xml:space="preserve"> </w:t>
            </w:r>
            <w:r w:rsidR="00254267" w:rsidRPr="00254267">
              <w:rPr>
                <w:rStyle w:val="hps"/>
                <w:rFonts w:ascii="Gill Sans MT" w:hAnsi="Gill Sans MT"/>
                <w:iCs/>
                <w:sz w:val="24"/>
                <w:szCs w:val="24"/>
                <w:highlight w:val="yellow"/>
                <w:lang w:val="en-US"/>
              </w:rPr>
              <w:t>several delays linked to (</w:t>
            </w:r>
            <w:proofErr w:type="spellStart"/>
            <w:r w:rsidR="00254267" w:rsidRPr="00254267">
              <w:rPr>
                <w:rStyle w:val="hps"/>
                <w:rFonts w:ascii="Gill Sans MT" w:hAnsi="Gill Sans MT"/>
                <w:iCs/>
                <w:sz w:val="24"/>
                <w:szCs w:val="24"/>
                <w:highlight w:val="yellow"/>
                <w:lang w:val="en-US"/>
              </w:rPr>
              <w:t>i</w:t>
            </w:r>
            <w:proofErr w:type="spellEnd"/>
            <w:r w:rsidR="00254267" w:rsidRPr="00254267">
              <w:rPr>
                <w:rStyle w:val="hps"/>
                <w:rFonts w:ascii="Gill Sans MT" w:hAnsi="Gill Sans MT"/>
                <w:iCs/>
                <w:sz w:val="24"/>
                <w:szCs w:val="24"/>
                <w:highlight w:val="yellow"/>
                <w:lang w:val="en-US"/>
              </w:rPr>
              <w:t>) problems of access to or production of individual household data needed to make</w:t>
            </w:r>
            <w:r w:rsidR="00254267" w:rsidRPr="00254267">
              <w:rPr>
                <w:rStyle w:val="hps"/>
                <w:rFonts w:ascii="Gill Sans MT" w:hAnsi="Gill Sans MT"/>
                <w:iCs/>
                <w:sz w:val="24"/>
                <w:szCs w:val="24"/>
                <w:highlight w:val="yellow"/>
              </w:rPr>
              <w:t xml:space="preserve"> </w:t>
            </w:r>
            <w:r w:rsidR="00254267" w:rsidRPr="00254267">
              <w:rPr>
                <w:rStyle w:val="hps"/>
                <w:rFonts w:ascii="Gill Sans MT" w:hAnsi="Gill Sans MT"/>
                <w:iCs/>
                <w:sz w:val="24"/>
                <w:szCs w:val="24"/>
                <w:highlight w:val="yellow"/>
                <w:lang w:val="en-US"/>
              </w:rPr>
              <w:t xml:space="preserve">those estimates, and (ii) the COVID-19 crisis. The programming and experimental plans for </w:t>
            </w:r>
            <w:proofErr w:type="spellStart"/>
            <w:r w:rsidR="00254267" w:rsidRPr="00254267">
              <w:rPr>
                <w:rStyle w:val="hps"/>
                <w:rFonts w:ascii="Gill Sans MT" w:hAnsi="Gill Sans MT"/>
                <w:iCs/>
                <w:sz w:val="24"/>
                <w:szCs w:val="24"/>
                <w:highlight w:val="yellow"/>
                <w:lang w:val="en-US"/>
              </w:rPr>
              <w:t>theimplementation</w:t>
            </w:r>
            <w:proofErr w:type="spellEnd"/>
            <w:r w:rsidR="00254267" w:rsidRPr="00254267">
              <w:rPr>
                <w:rStyle w:val="hps"/>
                <w:rFonts w:ascii="Gill Sans MT" w:hAnsi="Gill Sans MT"/>
                <w:iCs/>
                <w:sz w:val="24"/>
                <w:szCs w:val="24"/>
                <w:highlight w:val="yellow"/>
                <w:lang w:val="en-US"/>
              </w:rPr>
              <w:t xml:space="preserve"> of BIs, both in the field and laboratory conditions, were also impacted by the COVID-19</w:t>
            </w:r>
            <w:r w:rsidR="00254267" w:rsidRPr="00254267">
              <w:rPr>
                <w:rStyle w:val="hps"/>
                <w:rFonts w:ascii="Gill Sans MT" w:hAnsi="Gill Sans MT"/>
                <w:iCs/>
                <w:sz w:val="24"/>
                <w:szCs w:val="24"/>
                <w:highlight w:val="yellow"/>
              </w:rPr>
              <w:t xml:space="preserve"> </w:t>
            </w:r>
            <w:r w:rsidR="00254267" w:rsidRPr="00254267">
              <w:rPr>
                <w:rStyle w:val="hps"/>
                <w:rFonts w:ascii="Gill Sans MT" w:hAnsi="Gill Sans MT"/>
                <w:iCs/>
                <w:sz w:val="24"/>
                <w:szCs w:val="24"/>
                <w:highlight w:val="yellow"/>
                <w:lang w:val="en-US"/>
              </w:rPr>
              <w:t>crisis and had to be adapted.</w:t>
            </w:r>
            <w:r w:rsidR="00254267" w:rsidRPr="00254267">
              <w:rPr>
                <w:rStyle w:val="hps"/>
                <w:rFonts w:ascii="Gill Sans MT" w:hAnsi="Gill Sans MT"/>
                <w:iCs/>
                <w:sz w:val="24"/>
                <w:szCs w:val="24"/>
                <w:lang w:val="en-US"/>
              </w:rPr>
              <w:t xml:space="preserve"> </w:t>
            </w:r>
          </w:p>
          <w:p w14:paraId="68323973" w14:textId="035CA129" w:rsidR="00254267" w:rsidRPr="00254267" w:rsidRDefault="000101DD" w:rsidP="00254267">
            <w:pPr>
              <w:pStyle w:val="Listenabsatz"/>
              <w:numPr>
                <w:ilvl w:val="0"/>
                <w:numId w:val="49"/>
              </w:numPr>
              <w:autoSpaceDE w:val="0"/>
              <w:autoSpaceDN w:val="0"/>
              <w:adjustRightInd w:val="0"/>
              <w:spacing w:after="0"/>
              <w:rPr>
                <w:rStyle w:val="hps"/>
                <w:rFonts w:ascii="Gill Sans MT" w:hAnsi="Gill Sans MT"/>
                <w:i/>
                <w:sz w:val="24"/>
                <w:szCs w:val="24"/>
                <w:lang w:val="en-US"/>
              </w:rPr>
            </w:pPr>
            <w:r w:rsidRPr="00254267">
              <w:rPr>
                <w:rStyle w:val="hps"/>
                <w:rFonts w:ascii="Gill Sans MT" w:hAnsi="Gill Sans MT"/>
                <w:i/>
                <w:sz w:val="24"/>
                <w:szCs w:val="24"/>
                <w:lang w:val="en-US"/>
              </w:rPr>
              <w:t>Detailed update on methodology &amp; results</w:t>
            </w:r>
            <w:r w:rsidR="00254267">
              <w:rPr>
                <w:rStyle w:val="hps"/>
                <w:rFonts w:ascii="Gill Sans MT" w:hAnsi="Gill Sans MT"/>
                <w:i/>
                <w:sz w:val="24"/>
                <w:szCs w:val="24"/>
                <w:lang w:val="en-US"/>
              </w:rPr>
              <w:br/>
            </w:r>
            <w:r w:rsidR="00254267" w:rsidRPr="00254267">
              <w:rPr>
                <w:rStyle w:val="hps"/>
                <w:rFonts w:ascii="Gill Sans MT" w:hAnsi="Gill Sans MT"/>
                <w:iCs/>
                <w:sz w:val="24"/>
                <w:szCs w:val="24"/>
                <w:highlight w:val="yellow"/>
                <w:lang w:val="en-US"/>
              </w:rPr>
              <w:t>Detailed update on methodology and results is provided for each partner and deviations from the original project design are explained.</w:t>
            </w:r>
          </w:p>
          <w:p w14:paraId="63784539" w14:textId="38F8D151" w:rsidR="00254267" w:rsidRPr="00CC06D1" w:rsidRDefault="000101DD" w:rsidP="00721143">
            <w:pPr>
              <w:pStyle w:val="Listenabsatz"/>
              <w:numPr>
                <w:ilvl w:val="0"/>
                <w:numId w:val="49"/>
              </w:numPr>
              <w:autoSpaceDE w:val="0"/>
              <w:autoSpaceDN w:val="0"/>
              <w:adjustRightInd w:val="0"/>
              <w:spacing w:after="0"/>
              <w:rPr>
                <w:rFonts w:ascii="Gill Sans MT" w:hAnsi="Gill Sans MT"/>
                <w:iCs/>
                <w:sz w:val="24"/>
                <w:szCs w:val="24"/>
                <w:highlight w:val="yellow"/>
                <w:lang w:val="en-US"/>
              </w:rPr>
            </w:pPr>
            <w:r w:rsidRPr="00721143">
              <w:rPr>
                <w:i/>
                <w:sz w:val="24"/>
                <w:szCs w:val="24"/>
                <w:lang w:val="en-US"/>
              </w:rPr>
              <w:t>How has the progress of the project promoted a multi-disciplinary work</w:t>
            </w:r>
            <w:r w:rsidR="001F14CC" w:rsidRPr="00721143">
              <w:rPr>
                <w:i/>
                <w:sz w:val="24"/>
                <w:szCs w:val="24"/>
                <w:lang w:val="en-US"/>
              </w:rPr>
              <w:t>?</w:t>
            </w:r>
            <w:r w:rsidR="00254267" w:rsidRPr="00721143">
              <w:rPr>
                <w:i/>
                <w:sz w:val="24"/>
                <w:szCs w:val="24"/>
                <w:lang w:val="en-US"/>
              </w:rPr>
              <w:br/>
            </w:r>
            <w:r w:rsidR="00721143" w:rsidRPr="00CC06D1">
              <w:rPr>
                <w:rFonts w:ascii="Gill Sans MT" w:hAnsi="Gill Sans MT"/>
                <w:iCs/>
                <w:sz w:val="24"/>
                <w:szCs w:val="24"/>
                <w:highlight w:val="yellow"/>
                <w:lang w:val="en-US"/>
              </w:rPr>
              <w:t>Several disciplines are involved: Behavioral Economics, econometrics, and sociology. The research on</w:t>
            </w:r>
            <w:r w:rsidR="00721143" w:rsidRPr="00CC06D1">
              <w:rPr>
                <w:rFonts w:ascii="Gill Sans MT" w:hAnsi="Gill Sans MT"/>
                <w:iCs/>
                <w:sz w:val="24"/>
                <w:szCs w:val="24"/>
                <w:highlight w:val="yellow"/>
                <w:lang w:val="en-US"/>
              </w:rPr>
              <w:t xml:space="preserve"> the impact of nudges</w:t>
            </w:r>
            <w:r w:rsidR="00721143" w:rsidRPr="00CC06D1">
              <w:rPr>
                <w:rFonts w:ascii="Gill Sans MT" w:hAnsi="Gill Sans MT"/>
                <w:iCs/>
                <w:sz w:val="24"/>
                <w:szCs w:val="24"/>
                <w:highlight w:val="yellow"/>
                <w:lang w:val="en-US"/>
              </w:rPr>
              <w:t xml:space="preserve"> </w:t>
            </w:r>
            <w:r w:rsidR="00721143" w:rsidRPr="00CC06D1">
              <w:rPr>
                <w:rFonts w:ascii="Gill Sans MT" w:hAnsi="Gill Sans MT"/>
                <w:iCs/>
                <w:sz w:val="24"/>
                <w:szCs w:val="24"/>
                <w:highlight w:val="yellow"/>
                <w:lang w:val="en-US"/>
              </w:rPr>
              <w:t xml:space="preserve">on household water demand functions and the performance of the resulting DSM policy, </w:t>
            </w:r>
            <w:r w:rsidR="00721143" w:rsidRPr="00CC06D1">
              <w:rPr>
                <w:rFonts w:ascii="Gill Sans MT" w:hAnsi="Gill Sans MT"/>
                <w:iCs/>
                <w:sz w:val="24"/>
                <w:szCs w:val="24"/>
                <w:highlight w:val="yellow"/>
                <w:lang w:val="en-US"/>
              </w:rPr>
              <w:t xml:space="preserve">strongly promotes </w:t>
            </w:r>
            <w:proofErr w:type="spellStart"/>
            <w:r w:rsidR="00721143" w:rsidRPr="00CC06D1">
              <w:rPr>
                <w:rFonts w:ascii="Gill Sans MT" w:hAnsi="Gill Sans MT"/>
                <w:iCs/>
                <w:sz w:val="24"/>
                <w:szCs w:val="24"/>
                <w:highlight w:val="yellow"/>
                <w:lang w:val="en-US"/>
              </w:rPr>
              <w:t>behavioural</w:t>
            </w:r>
            <w:proofErr w:type="spellEnd"/>
            <w:r w:rsidR="00721143" w:rsidRPr="00CC06D1">
              <w:rPr>
                <w:rFonts w:ascii="Gill Sans MT" w:hAnsi="Gill Sans MT"/>
                <w:iCs/>
                <w:sz w:val="24"/>
                <w:szCs w:val="24"/>
                <w:highlight w:val="yellow"/>
                <w:lang w:val="en-US"/>
              </w:rPr>
              <w:t xml:space="preserve"> scientists and econometricians to share tools</w:t>
            </w:r>
            <w:r w:rsidR="00721143" w:rsidRPr="00CC06D1">
              <w:rPr>
                <w:rFonts w:ascii="Gill Sans MT" w:hAnsi="Gill Sans MT"/>
                <w:iCs/>
                <w:sz w:val="24"/>
                <w:szCs w:val="24"/>
                <w:highlight w:val="yellow"/>
                <w:lang w:val="en-US"/>
              </w:rPr>
              <w:t xml:space="preserve"> and </w:t>
            </w:r>
            <w:r w:rsidR="00721143" w:rsidRPr="00CC06D1">
              <w:rPr>
                <w:rFonts w:ascii="Gill Sans MT" w:hAnsi="Gill Sans MT"/>
                <w:iCs/>
                <w:sz w:val="24"/>
                <w:szCs w:val="24"/>
                <w:highlight w:val="yellow"/>
                <w:lang w:val="en-US"/>
              </w:rPr>
              <w:t>methods</w:t>
            </w:r>
            <w:r w:rsidR="00721143" w:rsidRPr="00CC06D1">
              <w:rPr>
                <w:rFonts w:ascii="Gill Sans MT" w:hAnsi="Gill Sans MT"/>
                <w:iCs/>
                <w:sz w:val="24"/>
                <w:szCs w:val="24"/>
                <w:highlight w:val="yellow"/>
                <w:lang w:val="en-US"/>
              </w:rPr>
              <w:t xml:space="preserve"> and to work together in the process of data generation and the design of lab and field experiments. </w:t>
            </w:r>
          </w:p>
          <w:p w14:paraId="59458DDE" w14:textId="31035C2F" w:rsidR="000101DD" w:rsidRPr="002B6F86" w:rsidRDefault="000101DD" w:rsidP="00FE593D">
            <w:pPr>
              <w:pStyle w:val="Listenabsatz"/>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Dissemination of the results (publications, patents, other)</w:t>
            </w:r>
            <w:r w:rsidR="00CC06D1">
              <w:rPr>
                <w:rFonts w:ascii="Gill Sans MT" w:hAnsi="Gill Sans MT"/>
                <w:i/>
                <w:sz w:val="24"/>
                <w:szCs w:val="24"/>
                <w:lang w:val="en-US"/>
              </w:rPr>
              <w:br/>
            </w:r>
            <w:r w:rsidR="00CC06D1" w:rsidRPr="00CC06D1">
              <w:rPr>
                <w:rFonts w:ascii="Gill Sans MT" w:hAnsi="Gill Sans MT"/>
                <w:iCs/>
                <w:sz w:val="24"/>
                <w:szCs w:val="24"/>
                <w:highlight w:val="yellow"/>
                <w:lang w:val="en-US"/>
              </w:rPr>
              <w:t xml:space="preserve">The implementation of the dissemination plan with La Réunion is being implemented </w:t>
            </w:r>
            <w:r w:rsidR="00CC06D1" w:rsidRPr="00CC06D1">
              <w:rPr>
                <w:rFonts w:ascii="Gill Sans MT" w:hAnsi="Gill Sans MT"/>
                <w:iCs/>
                <w:sz w:val="24"/>
                <w:szCs w:val="24"/>
                <w:highlight w:val="yellow"/>
                <w:lang w:val="en-US"/>
              </w:rPr>
              <w:lastRenderedPageBreak/>
              <w:t xml:space="preserve">according to schedule. Several conference presentations and several publications also in peer-reviewed journals have been </w:t>
            </w:r>
            <w:proofErr w:type="spellStart"/>
            <w:r w:rsidR="00CC06D1" w:rsidRPr="00CC06D1">
              <w:rPr>
                <w:rFonts w:ascii="Gill Sans MT" w:hAnsi="Gill Sans MT"/>
                <w:iCs/>
                <w:sz w:val="24"/>
                <w:szCs w:val="24"/>
                <w:highlight w:val="yellow"/>
                <w:lang w:val="en-US"/>
              </w:rPr>
              <w:t>pubished</w:t>
            </w:r>
            <w:proofErr w:type="spellEnd"/>
            <w:r w:rsidR="00CC06D1" w:rsidRPr="00CC06D1">
              <w:rPr>
                <w:rFonts w:ascii="Gill Sans MT" w:hAnsi="Gill Sans MT"/>
                <w:iCs/>
                <w:sz w:val="24"/>
                <w:szCs w:val="24"/>
                <w:highlight w:val="yellow"/>
                <w:lang w:val="en-US"/>
              </w:rPr>
              <w:t>.</w:t>
            </w:r>
            <w:r w:rsidR="00CC06D1" w:rsidRPr="00CC06D1">
              <w:rPr>
                <w:rFonts w:ascii="Gill Sans MT" w:hAnsi="Gill Sans MT"/>
                <w:iCs/>
                <w:sz w:val="24"/>
                <w:szCs w:val="24"/>
                <w:lang w:val="en-US"/>
              </w:rPr>
              <w:t xml:space="preserve"> </w:t>
            </w:r>
          </w:p>
        </w:tc>
      </w:tr>
    </w:tbl>
    <w:p w14:paraId="7654103A" w14:textId="77777777" w:rsidR="000101DD" w:rsidRPr="002B6F86" w:rsidRDefault="000101DD" w:rsidP="000101DD">
      <w:pPr>
        <w:spacing w:after="0"/>
        <w:rPr>
          <w:lang w:val="en-US"/>
        </w:rPr>
      </w:pPr>
    </w:p>
    <w:p w14:paraId="11FF77E9" w14:textId="77777777" w:rsidR="000101DD" w:rsidRPr="002B6F86" w:rsidRDefault="000101DD" w:rsidP="000101DD">
      <w:pPr>
        <w:pStyle w:val="berschrift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6" w:name="_Toc456078772"/>
      <w:bookmarkStart w:id="7" w:name="_Toc456087227"/>
      <w:bookmarkStart w:id="8" w:name="_Toc500093060"/>
      <w:bookmarkStart w:id="9" w:name="_Toc500162362"/>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6"/>
      <w:bookmarkEnd w:id="7"/>
      <w:bookmarkEnd w:id="8"/>
      <w:bookmarkEnd w:id="9"/>
    </w:p>
    <w:p w14:paraId="10A7DC6C"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0E7522D" w14:textId="77777777" w:rsidTr="00FE593D">
        <w:trPr>
          <w:jc w:val="center"/>
        </w:trPr>
        <w:tc>
          <w:tcPr>
            <w:tcW w:w="9778" w:type="dxa"/>
          </w:tcPr>
          <w:p w14:paraId="12BFC63F"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evaluate the collaboration, coordination and mobility within the Consortium </w:t>
            </w:r>
          </w:p>
          <w:p w14:paraId="36733BA8" w14:textId="77777777" w:rsidR="009608A6" w:rsidRDefault="000101DD" w:rsidP="009608A6">
            <w:pPr>
              <w:spacing w:after="0"/>
              <w:rPr>
                <w:rStyle w:val="hps"/>
                <w:i/>
                <w:sz w:val="24"/>
                <w:szCs w:val="24"/>
                <w:lang w:val="en-US"/>
              </w:rPr>
            </w:pPr>
            <w:r w:rsidRPr="002B6F86">
              <w:rPr>
                <w:rStyle w:val="hps"/>
                <w:i/>
                <w:sz w:val="24"/>
                <w:szCs w:val="24"/>
                <w:lang w:val="en-US"/>
              </w:rPr>
              <w:t>Take into account the following aspects:</w:t>
            </w:r>
          </w:p>
          <w:p w14:paraId="1FA46B98" w14:textId="2FCBBF36" w:rsidR="00CC06D1" w:rsidRPr="009608A6" w:rsidRDefault="000101DD" w:rsidP="009608A6">
            <w:pPr>
              <w:pStyle w:val="Listenabsatz"/>
              <w:numPr>
                <w:ilvl w:val="0"/>
                <w:numId w:val="52"/>
              </w:numPr>
              <w:spacing w:after="0"/>
              <w:rPr>
                <w:rFonts w:eastAsiaTheme="minorHAnsi"/>
                <w:i/>
                <w:sz w:val="24"/>
                <w:szCs w:val="24"/>
                <w:lang w:val="en-US" w:eastAsia="en-US"/>
              </w:rPr>
            </w:pPr>
            <w:r w:rsidRPr="009608A6">
              <w:rPr>
                <w:rStyle w:val="hps"/>
                <w:rFonts w:ascii="Gill Sans MT" w:hAnsi="Gill Sans MT"/>
                <w:i/>
                <w:sz w:val="24"/>
                <w:szCs w:val="24"/>
                <w:lang w:val="en-US"/>
              </w:rPr>
              <w:t>Efficiency on the coordination and organization of the projects</w:t>
            </w:r>
            <w:r w:rsidR="00F34DF5" w:rsidRPr="009608A6">
              <w:rPr>
                <w:rStyle w:val="hps"/>
                <w:rFonts w:ascii="Gill Sans MT" w:hAnsi="Gill Sans MT"/>
                <w:i/>
                <w:sz w:val="24"/>
                <w:szCs w:val="24"/>
                <w:lang w:val="en-US"/>
              </w:rPr>
              <w:br/>
            </w:r>
            <w:r w:rsidR="00F34DF5" w:rsidRPr="009608A6">
              <w:rPr>
                <w:rStyle w:val="hps"/>
                <w:rFonts w:ascii="Gill Sans MT" w:hAnsi="Gill Sans MT"/>
                <w:iCs/>
                <w:sz w:val="24"/>
                <w:szCs w:val="24"/>
                <w:highlight w:val="yellow"/>
                <w:lang w:val="en-US"/>
              </w:rPr>
              <w:t xml:space="preserve">The </w:t>
            </w:r>
            <w:r w:rsidR="00F34DF5" w:rsidRPr="009608A6">
              <w:rPr>
                <w:rStyle w:val="hps"/>
                <w:rFonts w:ascii="Gill Sans MT" w:hAnsi="Gill Sans MT"/>
                <w:iCs/>
                <w:sz w:val="24"/>
                <w:szCs w:val="24"/>
                <w:highlight w:val="yellow"/>
                <w:lang w:val="en-US"/>
              </w:rPr>
              <w:t>coordinating partner</w:t>
            </w:r>
            <w:r w:rsidR="00F34DF5" w:rsidRPr="009608A6">
              <w:rPr>
                <w:rStyle w:val="hps"/>
                <w:rFonts w:ascii="Gill Sans MT" w:hAnsi="Gill Sans MT"/>
                <w:iCs/>
                <w:sz w:val="24"/>
                <w:szCs w:val="24"/>
                <w:highlight w:val="yellow"/>
                <w:lang w:val="en-US"/>
              </w:rPr>
              <w:t xml:space="preserve"> is very well informed about the progress and difficulties in each work package. The difficulties due to the Covid-19 pandemic </w:t>
            </w:r>
            <w:r w:rsidR="00F34DF5" w:rsidRPr="009608A6">
              <w:rPr>
                <w:rStyle w:val="hps"/>
                <w:rFonts w:ascii="Gill Sans MT" w:hAnsi="Gill Sans MT"/>
                <w:iCs/>
                <w:sz w:val="24"/>
                <w:szCs w:val="24"/>
                <w:highlight w:val="yellow"/>
                <w:lang w:val="en-US"/>
              </w:rPr>
              <w:t>are</w:t>
            </w:r>
            <w:r w:rsidR="00F34DF5" w:rsidRPr="009608A6">
              <w:rPr>
                <w:rStyle w:val="hps"/>
                <w:rFonts w:ascii="Gill Sans MT" w:hAnsi="Gill Sans MT"/>
                <w:iCs/>
                <w:sz w:val="24"/>
                <w:szCs w:val="24"/>
                <w:highlight w:val="yellow"/>
                <w:lang w:val="en-US"/>
              </w:rPr>
              <w:t xml:space="preserve"> actively managed.</w:t>
            </w:r>
          </w:p>
          <w:p w14:paraId="2A4DBCE9" w14:textId="28128FC7" w:rsidR="00CC06D1" w:rsidRPr="00CC06D1" w:rsidRDefault="000101DD" w:rsidP="00CC06D1">
            <w:pPr>
              <w:pStyle w:val="Listenabsatz"/>
              <w:numPr>
                <w:ilvl w:val="0"/>
                <w:numId w:val="51"/>
              </w:numPr>
              <w:autoSpaceDE w:val="0"/>
              <w:autoSpaceDN w:val="0"/>
              <w:adjustRightInd w:val="0"/>
              <w:spacing w:after="0"/>
              <w:rPr>
                <w:rFonts w:ascii="Gill Sans MT" w:hAnsi="Gill Sans MT"/>
                <w:i/>
                <w:sz w:val="24"/>
                <w:szCs w:val="24"/>
                <w:lang w:val="en-US"/>
              </w:rPr>
            </w:pPr>
            <w:r w:rsidRPr="002B6F86">
              <w:rPr>
                <w:rStyle w:val="hps"/>
                <w:rFonts w:ascii="Gill Sans MT" w:hAnsi="Gill Sans MT"/>
                <w:i/>
                <w:sz w:val="24"/>
                <w:szCs w:val="24"/>
                <w:lang w:val="en-US"/>
              </w:rPr>
              <w:t>Collaboration effective between the partners</w:t>
            </w:r>
            <w:r w:rsidR="00CC06D1">
              <w:rPr>
                <w:rStyle w:val="hps"/>
                <w:rFonts w:ascii="Gill Sans MT" w:hAnsi="Gill Sans MT"/>
                <w:i/>
                <w:sz w:val="24"/>
                <w:szCs w:val="24"/>
                <w:lang w:val="en-US"/>
              </w:rPr>
              <w:br/>
            </w:r>
            <w:r w:rsidR="005A5752">
              <w:rPr>
                <w:rFonts w:ascii="Gill Sans MT" w:hAnsi="Gill Sans MT"/>
                <w:sz w:val="24"/>
                <w:szCs w:val="24"/>
                <w:highlight w:val="yellow"/>
                <w:lang w:val="en-US"/>
              </w:rPr>
              <w:t>E</w:t>
            </w:r>
            <w:r w:rsidR="005A5752" w:rsidRPr="00CC06D1">
              <w:rPr>
                <w:rFonts w:ascii="Gill Sans MT" w:hAnsi="Gill Sans MT"/>
                <w:sz w:val="24"/>
                <w:szCs w:val="24"/>
                <w:highlight w:val="yellow"/>
                <w:lang w:val="en-US"/>
              </w:rPr>
              <w:t xml:space="preserve">xcept </w:t>
            </w:r>
            <w:r w:rsidR="005A5752">
              <w:rPr>
                <w:rFonts w:ascii="Gill Sans MT" w:hAnsi="Gill Sans MT"/>
                <w:sz w:val="24"/>
                <w:szCs w:val="24"/>
                <w:highlight w:val="yellow"/>
                <w:lang w:val="en-US"/>
              </w:rPr>
              <w:t xml:space="preserve">for </w:t>
            </w:r>
            <w:r w:rsidR="005A5752" w:rsidRPr="00CC06D1">
              <w:rPr>
                <w:rFonts w:ascii="Gill Sans MT" w:hAnsi="Gill Sans MT"/>
                <w:sz w:val="24"/>
                <w:szCs w:val="24"/>
                <w:highlight w:val="yellow"/>
                <w:lang w:val="en-US"/>
              </w:rPr>
              <w:t>the Tunisian partner</w:t>
            </w:r>
            <w:r w:rsidR="005A5752">
              <w:rPr>
                <w:rFonts w:ascii="Gill Sans MT" w:hAnsi="Gill Sans MT"/>
                <w:sz w:val="24"/>
                <w:szCs w:val="24"/>
                <w:highlight w:val="yellow"/>
                <w:lang w:val="en-US"/>
              </w:rPr>
              <w:t>, th</w:t>
            </w:r>
            <w:r w:rsidR="00CC06D1" w:rsidRPr="00CC06D1">
              <w:rPr>
                <w:rFonts w:ascii="Gill Sans MT" w:hAnsi="Gill Sans MT"/>
                <w:sz w:val="24"/>
                <w:szCs w:val="24"/>
                <w:highlight w:val="yellow"/>
                <w:lang w:val="en-US"/>
              </w:rPr>
              <w:t xml:space="preserve">e </w:t>
            </w:r>
            <w:r w:rsidR="005A5752">
              <w:rPr>
                <w:rFonts w:ascii="Gill Sans MT" w:hAnsi="Gill Sans MT"/>
                <w:sz w:val="24"/>
                <w:szCs w:val="24"/>
                <w:highlight w:val="yellow"/>
                <w:lang w:val="en-US"/>
              </w:rPr>
              <w:t>collaboration</w:t>
            </w:r>
            <w:r w:rsidR="00CC06D1" w:rsidRPr="00CC06D1">
              <w:rPr>
                <w:rFonts w:ascii="Gill Sans MT" w:hAnsi="Gill Sans MT"/>
                <w:sz w:val="24"/>
                <w:szCs w:val="24"/>
                <w:highlight w:val="yellow"/>
                <w:lang w:val="en-US"/>
              </w:rPr>
              <w:t xml:space="preserve"> is </w:t>
            </w:r>
            <w:r w:rsidR="005A5752">
              <w:rPr>
                <w:rFonts w:ascii="Gill Sans MT" w:hAnsi="Gill Sans MT"/>
                <w:sz w:val="24"/>
                <w:szCs w:val="24"/>
                <w:highlight w:val="yellow"/>
                <w:lang w:val="en-US"/>
              </w:rPr>
              <w:t xml:space="preserve">strong and </w:t>
            </w:r>
            <w:r w:rsidR="00CC06D1" w:rsidRPr="00CC06D1">
              <w:rPr>
                <w:rFonts w:ascii="Gill Sans MT" w:hAnsi="Gill Sans MT"/>
                <w:sz w:val="24"/>
                <w:szCs w:val="24"/>
                <w:highlight w:val="yellow"/>
                <w:lang w:val="en-US"/>
              </w:rPr>
              <w:t xml:space="preserve">effective </w:t>
            </w:r>
            <w:r w:rsidR="00CC06D1">
              <w:rPr>
                <w:rFonts w:ascii="Gill Sans MT" w:hAnsi="Gill Sans MT"/>
                <w:sz w:val="24"/>
                <w:szCs w:val="24"/>
                <w:highlight w:val="yellow"/>
                <w:lang w:val="en-US"/>
              </w:rPr>
              <w:t xml:space="preserve">among all partners and researchers, who meet </w:t>
            </w:r>
            <w:r w:rsidR="00CC06D1" w:rsidRPr="00CC06D1">
              <w:rPr>
                <w:rFonts w:ascii="Gill Sans MT" w:hAnsi="Gill Sans MT"/>
                <w:sz w:val="24"/>
                <w:szCs w:val="24"/>
                <w:highlight w:val="yellow"/>
                <w:lang w:val="en-US"/>
              </w:rPr>
              <w:t>frequently to discuss and manage the progress of the project</w:t>
            </w:r>
            <w:r w:rsidR="00CC06D1" w:rsidRPr="00CC06D1">
              <w:rPr>
                <w:rFonts w:ascii="Gill Sans MT" w:hAnsi="Gill Sans MT"/>
                <w:sz w:val="24"/>
                <w:szCs w:val="24"/>
                <w:highlight w:val="yellow"/>
                <w:lang w:val="en-US"/>
              </w:rPr>
              <w:t>.</w:t>
            </w:r>
            <w:r w:rsidR="00CC06D1">
              <w:rPr>
                <w:rFonts w:ascii="Gill Sans MT" w:hAnsi="Gill Sans MT"/>
                <w:sz w:val="24"/>
                <w:szCs w:val="24"/>
                <w:lang w:val="en-US"/>
              </w:rPr>
              <w:t xml:space="preserve"> </w:t>
            </w:r>
          </w:p>
          <w:p w14:paraId="71BD9AA9" w14:textId="77777777" w:rsidR="00F34DF5" w:rsidRPr="00F34DF5" w:rsidRDefault="000101DD" w:rsidP="00F34DF5">
            <w:pPr>
              <w:pStyle w:val="Listenabsatz"/>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Mobility of the</w:t>
            </w:r>
            <w:r w:rsidR="00575685">
              <w:rPr>
                <w:rStyle w:val="hps"/>
                <w:rFonts w:ascii="Gill Sans MT" w:hAnsi="Gill Sans MT"/>
                <w:i/>
                <w:sz w:val="24"/>
                <w:szCs w:val="24"/>
                <w:lang w:val="en-US"/>
              </w:rPr>
              <w:t xml:space="preserve"> research between the consortia</w:t>
            </w:r>
            <w:r w:rsidR="00CC06D1">
              <w:rPr>
                <w:rStyle w:val="hps"/>
                <w:rFonts w:ascii="Gill Sans MT" w:hAnsi="Gill Sans MT"/>
                <w:i/>
                <w:sz w:val="24"/>
                <w:szCs w:val="24"/>
                <w:lang w:val="en-US"/>
              </w:rPr>
              <w:br/>
            </w:r>
            <w:r w:rsidR="00F34DF5" w:rsidRPr="00F34DF5">
              <w:rPr>
                <w:rStyle w:val="hps"/>
                <w:rFonts w:ascii="Gill Sans MT" w:hAnsi="Gill Sans MT"/>
                <w:iCs/>
                <w:sz w:val="24"/>
                <w:szCs w:val="24"/>
                <w:highlight w:val="yellow"/>
                <w:lang w:val="en-US"/>
              </w:rPr>
              <w:t>All meetings have been held online since the beginning of the pandemic.</w:t>
            </w:r>
            <w:r w:rsidR="00F34DF5">
              <w:rPr>
                <w:rStyle w:val="hps"/>
                <w:rFonts w:ascii="Gill Sans MT" w:hAnsi="Gill Sans MT"/>
                <w:iCs/>
                <w:sz w:val="24"/>
                <w:szCs w:val="24"/>
                <w:lang w:val="en-US"/>
              </w:rPr>
              <w:t xml:space="preserve"> </w:t>
            </w:r>
          </w:p>
          <w:p w14:paraId="554C7312" w14:textId="3A16382F" w:rsidR="000101DD" w:rsidRPr="00F34DF5" w:rsidRDefault="00103121" w:rsidP="00F34DF5">
            <w:pPr>
              <w:pStyle w:val="Listenabsatz"/>
              <w:numPr>
                <w:ilvl w:val="0"/>
                <w:numId w:val="17"/>
              </w:numPr>
              <w:spacing w:after="0" w:line="276" w:lineRule="auto"/>
              <w:rPr>
                <w:rFonts w:ascii="Times New Roman" w:hAnsi="Times New Roman"/>
                <w:lang w:val="en-US"/>
              </w:rPr>
            </w:pPr>
            <w:r w:rsidRPr="00F34DF5">
              <w:rPr>
                <w:rFonts w:ascii="Gill Sans MT" w:eastAsia="Times New Roman" w:hAnsi="Gill Sans MT" w:cs="Calibri"/>
                <w:i/>
                <w:sz w:val="24"/>
                <w:szCs w:val="28"/>
                <w:lang w:val="en-US" w:eastAsia="it-IT"/>
              </w:rPr>
              <w:t>Does t</w:t>
            </w:r>
            <w:r w:rsidR="00FE0274" w:rsidRPr="00F34DF5">
              <w:rPr>
                <w:rFonts w:ascii="Gill Sans MT" w:eastAsia="Times New Roman" w:hAnsi="Gill Sans MT" w:cs="Calibri"/>
                <w:i/>
                <w:sz w:val="24"/>
                <w:szCs w:val="28"/>
                <w:lang w:val="en-US" w:eastAsia="it-IT"/>
              </w:rPr>
              <w:t>he project meet the transnational nature and its added value</w:t>
            </w:r>
            <w:r w:rsidRPr="00F34DF5">
              <w:rPr>
                <w:rFonts w:ascii="Gill Sans MT" w:eastAsia="Times New Roman" w:hAnsi="Gill Sans MT" w:cs="Calibri"/>
                <w:i/>
                <w:sz w:val="24"/>
                <w:szCs w:val="28"/>
                <w:lang w:val="en-US" w:eastAsia="it-IT"/>
              </w:rPr>
              <w:t>?</w:t>
            </w:r>
            <w:r w:rsidR="00F34DF5" w:rsidRPr="00F34DF5">
              <w:rPr>
                <w:rFonts w:ascii="Gill Sans MT" w:eastAsia="Times New Roman" w:hAnsi="Gill Sans MT" w:cs="Calibri"/>
                <w:i/>
                <w:sz w:val="24"/>
                <w:szCs w:val="28"/>
                <w:lang w:val="en-US" w:eastAsia="it-IT"/>
              </w:rPr>
              <w:br/>
            </w:r>
            <w:r w:rsidR="00F34DF5" w:rsidRPr="005A5752">
              <w:rPr>
                <w:rFonts w:ascii="Gill Sans MT" w:hAnsi="Gill Sans MT"/>
                <w:sz w:val="24"/>
                <w:szCs w:val="24"/>
                <w:highlight w:val="yellow"/>
                <w:lang w:val="en-US"/>
              </w:rPr>
              <w:t xml:space="preserve">Yes, </w:t>
            </w:r>
            <w:r w:rsidR="00F34DF5" w:rsidRPr="005A5752">
              <w:rPr>
                <w:rFonts w:ascii="Gill Sans MT" w:hAnsi="Gill Sans MT"/>
                <w:sz w:val="24"/>
                <w:szCs w:val="24"/>
                <w:highlight w:val="yellow"/>
                <w:lang w:val="en-US"/>
              </w:rPr>
              <w:t xml:space="preserve">albeit the inactivity of the </w:t>
            </w:r>
            <w:r w:rsidR="00F34DF5" w:rsidRPr="005A5752">
              <w:rPr>
                <w:rFonts w:ascii="Gill Sans MT" w:hAnsi="Gill Sans MT"/>
                <w:sz w:val="24"/>
                <w:szCs w:val="24"/>
                <w:highlight w:val="yellow"/>
                <w:lang w:val="en-US"/>
              </w:rPr>
              <w:t>Tunisia</w:t>
            </w:r>
            <w:r w:rsidR="00F34DF5" w:rsidRPr="005A5752">
              <w:rPr>
                <w:rFonts w:ascii="Gill Sans MT" w:hAnsi="Gill Sans MT"/>
                <w:sz w:val="24"/>
                <w:szCs w:val="24"/>
                <w:highlight w:val="yellow"/>
                <w:lang w:val="en-US"/>
              </w:rPr>
              <w:t>n partner</w:t>
            </w:r>
            <w:r w:rsidR="00F34DF5" w:rsidRPr="005A5752">
              <w:rPr>
                <w:rFonts w:ascii="Gill Sans MT" w:hAnsi="Gill Sans MT"/>
                <w:sz w:val="24"/>
                <w:szCs w:val="24"/>
                <w:highlight w:val="yellow"/>
                <w:lang w:val="en-US"/>
              </w:rPr>
              <w:t xml:space="preserve">. </w:t>
            </w:r>
            <w:r w:rsidR="005A5752" w:rsidRPr="005A5752">
              <w:rPr>
                <w:rFonts w:ascii="Gill Sans MT" w:hAnsi="Gill Sans MT"/>
                <w:sz w:val="24"/>
                <w:szCs w:val="24"/>
                <w:highlight w:val="yellow"/>
                <w:lang w:val="en-US"/>
              </w:rPr>
              <w:t xml:space="preserve">All partners are active </w:t>
            </w:r>
            <w:r w:rsidR="00F34DF5" w:rsidRPr="005A5752">
              <w:rPr>
                <w:rFonts w:ascii="Gill Sans MT" w:hAnsi="Gill Sans MT"/>
                <w:sz w:val="24"/>
                <w:szCs w:val="24"/>
                <w:highlight w:val="yellow"/>
                <w:lang w:val="en-US"/>
              </w:rPr>
              <w:t xml:space="preserve">and </w:t>
            </w:r>
            <w:r w:rsidR="00F34DF5" w:rsidRPr="005A5752">
              <w:rPr>
                <w:rFonts w:ascii="Gill Sans MT" w:eastAsiaTheme="minorHAnsi" w:hAnsi="Gill Sans MT"/>
                <w:sz w:val="24"/>
                <w:szCs w:val="24"/>
                <w:highlight w:val="yellow"/>
                <w:lang w:val="en-US" w:eastAsia="en-US"/>
              </w:rPr>
              <w:t>workshops among the i</w:t>
            </w:r>
            <w:r w:rsidR="005A5752" w:rsidRPr="005A5752">
              <w:rPr>
                <w:rFonts w:ascii="Gill Sans MT" w:eastAsiaTheme="minorHAnsi" w:hAnsi="Gill Sans MT"/>
                <w:sz w:val="24"/>
                <w:szCs w:val="24"/>
                <w:highlight w:val="yellow"/>
                <w:lang w:val="en-US" w:eastAsia="en-US"/>
              </w:rPr>
              <w:t>nt</w:t>
            </w:r>
            <w:r w:rsidR="00F34DF5" w:rsidRPr="005A5752">
              <w:rPr>
                <w:rFonts w:ascii="Gill Sans MT" w:eastAsiaTheme="minorHAnsi" w:hAnsi="Gill Sans MT"/>
                <w:sz w:val="24"/>
                <w:szCs w:val="24"/>
                <w:highlight w:val="yellow"/>
                <w:lang w:val="en-US" w:eastAsia="en-US"/>
              </w:rPr>
              <w:t xml:space="preserve">ernational set of partners are </w:t>
            </w:r>
            <w:r w:rsidR="00F34DF5" w:rsidRPr="005A5752">
              <w:rPr>
                <w:rFonts w:ascii="Gill Sans MT" w:hAnsi="Gill Sans MT"/>
                <w:sz w:val="24"/>
                <w:szCs w:val="24"/>
                <w:highlight w:val="yellow"/>
                <w:lang w:val="en-US"/>
              </w:rPr>
              <w:t>held online.</w:t>
            </w:r>
            <w:r w:rsidR="00F34DF5" w:rsidRPr="005A5752">
              <w:rPr>
                <w:rFonts w:ascii="Times New Roman" w:hAnsi="Times New Roman"/>
                <w:sz w:val="24"/>
                <w:szCs w:val="24"/>
                <w:lang w:val="en-US"/>
              </w:rPr>
              <w:t xml:space="preserve"> </w:t>
            </w:r>
          </w:p>
        </w:tc>
      </w:tr>
    </w:tbl>
    <w:p w14:paraId="754883FA" w14:textId="77777777" w:rsidR="000101DD" w:rsidRPr="002B6F86" w:rsidRDefault="000101DD" w:rsidP="000101DD">
      <w:pPr>
        <w:spacing w:after="0"/>
        <w:rPr>
          <w:lang w:val="en-US"/>
        </w:rPr>
      </w:pPr>
    </w:p>
    <w:p w14:paraId="79FC02EE" w14:textId="2E9521BF" w:rsidR="000101DD" w:rsidRPr="002B6F86" w:rsidRDefault="000101DD" w:rsidP="000101DD">
      <w:pPr>
        <w:pStyle w:val="berschrift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0" w:name="_Toc456078773"/>
      <w:bookmarkStart w:id="11" w:name="_Toc456087228"/>
      <w:bookmarkStart w:id="12" w:name="_Toc500093061"/>
      <w:bookmarkStart w:id="13" w:name="_Toc500162363"/>
      <w:r w:rsidRPr="002B6F86">
        <w:rPr>
          <w:rFonts w:ascii="Gill Sans MT" w:eastAsia="MS Gothic" w:hAnsi="Gill Sans MT" w:cs="Arial"/>
          <w:b/>
          <w:color w:val="4F81BD"/>
          <w:sz w:val="24"/>
          <w:szCs w:val="24"/>
          <w:lang w:val="en-US" w:eastAsia="en-US"/>
        </w:rPr>
        <w:t>Coordination with other international project funded by WaterWorks201</w:t>
      </w:r>
      <w:r w:rsidR="006165E2">
        <w:rPr>
          <w:rFonts w:ascii="Gill Sans MT" w:eastAsia="MS Gothic" w:hAnsi="Gill Sans MT" w:cs="Arial"/>
          <w:b/>
          <w:color w:val="4F81BD"/>
          <w:sz w:val="24"/>
          <w:szCs w:val="24"/>
          <w:lang w:val="en-US" w:eastAsia="en-US"/>
        </w:rPr>
        <w:t>7</w:t>
      </w:r>
      <w:r w:rsidRPr="002B6F86">
        <w:rPr>
          <w:rFonts w:ascii="Gill Sans MT" w:eastAsia="MS Gothic" w:hAnsi="Gill Sans MT" w:cs="Arial"/>
          <w:b/>
          <w:color w:val="4F81BD"/>
          <w:sz w:val="24"/>
          <w:szCs w:val="24"/>
          <w:lang w:val="en-US" w:eastAsia="en-US"/>
        </w:rPr>
        <w:t>, or other instruments</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10"/>
      <w:bookmarkEnd w:id="11"/>
      <w:bookmarkEnd w:id="12"/>
      <w:bookmarkEnd w:id="13"/>
    </w:p>
    <w:p w14:paraId="54096111"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8FB589E" w14:textId="77777777" w:rsidTr="00FE593D">
        <w:trPr>
          <w:jc w:val="center"/>
        </w:trPr>
        <w:tc>
          <w:tcPr>
            <w:tcW w:w="9778" w:type="dxa"/>
          </w:tcPr>
          <w:p w14:paraId="06DDA5B7"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evaluate the external collaboration of the Consortium, </w:t>
            </w:r>
          </w:p>
          <w:p w14:paraId="002B1D79"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7CA35A9F" w14:textId="77777777" w:rsidR="00454185" w:rsidRPr="00454185" w:rsidRDefault="000101DD" w:rsidP="00454185">
            <w:pPr>
              <w:pStyle w:val="Listenabsatz"/>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 xml:space="preserve">Collaboration effective with other </w:t>
            </w:r>
            <w:r w:rsidR="00575685">
              <w:rPr>
                <w:rStyle w:val="hps"/>
                <w:rFonts w:ascii="Gill Sans MT" w:hAnsi="Gill Sans MT"/>
                <w:i/>
                <w:sz w:val="24"/>
                <w:szCs w:val="24"/>
                <w:lang w:val="en-US"/>
              </w:rPr>
              <w:t>project</w:t>
            </w:r>
            <w:r w:rsidR="000359FD">
              <w:rPr>
                <w:rStyle w:val="hps"/>
                <w:rFonts w:ascii="Gill Sans MT" w:hAnsi="Gill Sans MT"/>
                <w:i/>
                <w:sz w:val="24"/>
                <w:szCs w:val="24"/>
                <w:lang w:val="en-US"/>
              </w:rPr>
              <w:t>s</w:t>
            </w:r>
            <w:r w:rsidR="00575685">
              <w:rPr>
                <w:rStyle w:val="hps"/>
                <w:rFonts w:ascii="Gill Sans MT" w:hAnsi="Gill Sans MT"/>
                <w:i/>
                <w:sz w:val="24"/>
                <w:szCs w:val="24"/>
                <w:lang w:val="en-US"/>
              </w:rPr>
              <w:t xml:space="preserve"> funded by WaterWorks2017</w:t>
            </w:r>
            <w:r w:rsidR="008E1FE9">
              <w:rPr>
                <w:rStyle w:val="hps"/>
                <w:rFonts w:ascii="Gill Sans MT" w:hAnsi="Gill Sans MT"/>
                <w:i/>
                <w:sz w:val="24"/>
                <w:szCs w:val="24"/>
                <w:lang w:val="en-US"/>
              </w:rPr>
              <w:br/>
            </w:r>
            <w:r w:rsidR="008E1FE9" w:rsidRPr="0061496F">
              <w:rPr>
                <w:rFonts w:ascii="Gill Sans MT" w:hAnsi="Gill Sans MT"/>
                <w:highlight w:val="yellow"/>
                <w:lang w:val="en-US"/>
              </w:rPr>
              <w:t>Project has been in</w:t>
            </w:r>
            <w:r w:rsidR="008E1FE9" w:rsidRPr="0061496F">
              <w:rPr>
                <w:rFonts w:ascii="Gill Sans MT" w:hAnsi="Gill Sans MT"/>
                <w:highlight w:val="yellow"/>
                <w:lang w:val="en-US"/>
              </w:rPr>
              <w:t xml:space="preserve"> contact with the </w:t>
            </w:r>
            <w:proofErr w:type="spellStart"/>
            <w:r w:rsidR="008E1FE9" w:rsidRPr="0061496F">
              <w:rPr>
                <w:rFonts w:ascii="Gill Sans MT" w:hAnsi="Gill Sans MT"/>
                <w:highlight w:val="yellow"/>
                <w:lang w:val="en-US"/>
              </w:rPr>
              <w:t>EnTruGo</w:t>
            </w:r>
            <w:proofErr w:type="spellEnd"/>
            <w:r w:rsidR="008E1FE9" w:rsidRPr="0061496F">
              <w:rPr>
                <w:rFonts w:ascii="Gill Sans MT" w:hAnsi="Gill Sans MT"/>
                <w:highlight w:val="yellow"/>
                <w:lang w:val="en-US"/>
              </w:rPr>
              <w:t xml:space="preserve"> project, the idea being to allow </w:t>
            </w:r>
            <w:proofErr w:type="spellStart"/>
            <w:r w:rsidR="008E1FE9" w:rsidRPr="0061496F">
              <w:rPr>
                <w:rFonts w:ascii="Gill Sans MT" w:hAnsi="Gill Sans MT"/>
                <w:highlight w:val="yellow"/>
                <w:lang w:val="en-US"/>
              </w:rPr>
              <w:t>EnTruGo</w:t>
            </w:r>
            <w:proofErr w:type="spellEnd"/>
            <w:r w:rsidR="008E1FE9" w:rsidRPr="0061496F">
              <w:rPr>
                <w:rFonts w:ascii="Gill Sans MT" w:hAnsi="Gill Sans MT"/>
                <w:highlight w:val="yellow"/>
                <w:lang w:val="en-US"/>
              </w:rPr>
              <w:t xml:space="preserve"> to use the microsimulation</w:t>
            </w:r>
            <w:r w:rsidR="008E1FE9" w:rsidRPr="0061496F">
              <w:rPr>
                <w:rFonts w:ascii="Gill Sans MT" w:hAnsi="Gill Sans MT"/>
                <w:highlight w:val="yellow"/>
                <w:lang w:val="en-US"/>
              </w:rPr>
              <w:t xml:space="preserve"> </w:t>
            </w:r>
            <w:r w:rsidR="008E1FE9" w:rsidRPr="0061496F">
              <w:rPr>
                <w:rFonts w:ascii="Gill Sans MT" w:hAnsi="Gill Sans MT"/>
                <w:highlight w:val="yellow"/>
                <w:lang w:val="en-US"/>
              </w:rPr>
              <w:t>model developed as part of the project as a decision support tool</w:t>
            </w:r>
            <w:r w:rsidR="008E1FE9" w:rsidRPr="0061496F">
              <w:rPr>
                <w:rFonts w:ascii="Gill Sans MT" w:hAnsi="Gill Sans MT"/>
                <w:highlight w:val="yellow"/>
                <w:lang w:val="en-US"/>
              </w:rPr>
              <w:t xml:space="preserve">. </w:t>
            </w:r>
            <w:r w:rsidR="0061496F" w:rsidRPr="0061496F">
              <w:rPr>
                <w:rFonts w:ascii="Gill Sans MT" w:hAnsi="Gill Sans MT"/>
                <w:highlight w:val="yellow"/>
                <w:lang w:val="en-US"/>
              </w:rPr>
              <w:t>The transfer of the model may be of interest beyond the actual project implementation and therefore is currently not a priority for either of the projects.</w:t>
            </w:r>
            <w:r w:rsidR="0061496F">
              <w:rPr>
                <w:rFonts w:ascii="Times New Roman" w:hAnsi="Times New Roman"/>
                <w:lang w:val="en-US"/>
              </w:rPr>
              <w:t xml:space="preserve"> </w:t>
            </w:r>
          </w:p>
          <w:p w14:paraId="22E3D1FB" w14:textId="66CC13ED" w:rsidR="000101DD" w:rsidRPr="00454185" w:rsidRDefault="000101DD" w:rsidP="00454185">
            <w:pPr>
              <w:pStyle w:val="Listenabsatz"/>
              <w:numPr>
                <w:ilvl w:val="0"/>
                <w:numId w:val="17"/>
              </w:numPr>
              <w:spacing w:after="0" w:line="276" w:lineRule="auto"/>
              <w:rPr>
                <w:rFonts w:ascii="Gill Sans MT" w:hAnsi="Gill Sans MT"/>
                <w:i/>
                <w:sz w:val="24"/>
                <w:szCs w:val="24"/>
                <w:lang w:val="en-US"/>
              </w:rPr>
            </w:pPr>
            <w:r w:rsidRPr="00454185">
              <w:rPr>
                <w:rStyle w:val="hps"/>
                <w:rFonts w:ascii="Gill Sans MT" w:hAnsi="Gill Sans MT"/>
                <w:i/>
                <w:sz w:val="24"/>
                <w:szCs w:val="24"/>
                <w:lang w:val="en-US"/>
              </w:rPr>
              <w:t>Collaboration effective w</w:t>
            </w:r>
            <w:r w:rsidR="00575685" w:rsidRPr="00454185">
              <w:rPr>
                <w:rStyle w:val="hps"/>
                <w:rFonts w:ascii="Gill Sans MT" w:hAnsi="Gill Sans MT"/>
                <w:i/>
                <w:sz w:val="24"/>
                <w:szCs w:val="24"/>
                <w:lang w:val="en-US"/>
              </w:rPr>
              <w:t>ith other projects or consortia</w:t>
            </w:r>
            <w:r w:rsidRPr="00454185">
              <w:rPr>
                <w:rFonts w:ascii="Gill Sans MT" w:eastAsia="Times New Roman" w:hAnsi="Gill Sans MT" w:cs="Calibri"/>
                <w:i/>
                <w:sz w:val="24"/>
                <w:szCs w:val="28"/>
                <w:lang w:val="en-GB" w:eastAsia="it-IT"/>
              </w:rPr>
              <w:t xml:space="preserve"> </w:t>
            </w:r>
            <w:r w:rsidR="00454185" w:rsidRPr="00454185">
              <w:rPr>
                <w:rFonts w:ascii="Gill Sans MT" w:eastAsia="Times New Roman" w:hAnsi="Gill Sans MT" w:cs="Calibri"/>
                <w:i/>
                <w:sz w:val="24"/>
                <w:szCs w:val="28"/>
                <w:lang w:val="en-GB" w:eastAsia="it-IT"/>
              </w:rPr>
              <w:br/>
            </w:r>
            <w:r w:rsidR="00454185" w:rsidRPr="00454185">
              <w:rPr>
                <w:rFonts w:ascii="Gill Sans MT" w:hAnsi="Gill Sans MT"/>
                <w:highlight w:val="yellow"/>
                <w:lang w:val="en-US"/>
              </w:rPr>
              <w:t>Several</w:t>
            </w:r>
            <w:r w:rsidR="00454185" w:rsidRPr="00454185">
              <w:rPr>
                <w:rFonts w:ascii="Gill Sans MT" w:hAnsi="Gill Sans MT"/>
                <w:highlight w:val="yellow"/>
                <w:lang w:val="en-US"/>
              </w:rPr>
              <w:t xml:space="preserve"> national and international stakeholders</w:t>
            </w:r>
            <w:r w:rsidR="00454185" w:rsidRPr="00454185">
              <w:rPr>
                <w:rFonts w:ascii="Gill Sans MT" w:hAnsi="Gill Sans MT"/>
                <w:highlight w:val="yellow"/>
                <w:lang w:val="en-US"/>
              </w:rPr>
              <w:t xml:space="preserve"> would like to</w:t>
            </w:r>
            <w:r w:rsidR="00454185" w:rsidRPr="00454185">
              <w:rPr>
                <w:rFonts w:ascii="Gill Sans MT" w:hAnsi="Gill Sans MT"/>
                <w:highlight w:val="yellow"/>
                <w:lang w:val="en-US"/>
              </w:rPr>
              <w:t xml:space="preserve"> develop projects similar</w:t>
            </w:r>
            <w:r w:rsidR="00454185" w:rsidRPr="00454185">
              <w:rPr>
                <w:rFonts w:ascii="Gill Sans MT" w:hAnsi="Gill Sans MT"/>
                <w:highlight w:val="yellow"/>
                <w:lang w:val="en-US"/>
              </w:rPr>
              <w:t xml:space="preserve"> </w:t>
            </w:r>
            <w:r w:rsidR="00454185" w:rsidRPr="00454185">
              <w:rPr>
                <w:rFonts w:ascii="Gill Sans MT" w:hAnsi="Gill Sans MT"/>
                <w:highlight w:val="yellow"/>
                <w:lang w:val="en-US"/>
              </w:rPr>
              <w:t>to the NEWTS</w:t>
            </w:r>
            <w:r w:rsidR="00454185" w:rsidRPr="00454185">
              <w:rPr>
                <w:rFonts w:ascii="Gill Sans MT" w:hAnsi="Gill Sans MT"/>
                <w:highlight w:val="yellow"/>
                <w:lang w:val="en-US"/>
              </w:rPr>
              <w:t xml:space="preserve">. A new project proposal was submitted to the EU but not </w:t>
            </w:r>
            <w:r w:rsidR="00454185" w:rsidRPr="00454185">
              <w:rPr>
                <w:rFonts w:ascii="Gill Sans MT" w:hAnsi="Gill Sans MT"/>
                <w:highlight w:val="yellow"/>
                <w:lang w:val="en-US"/>
              </w:rPr>
              <w:t>selected</w:t>
            </w:r>
            <w:r w:rsidR="00454185" w:rsidRPr="00454185">
              <w:rPr>
                <w:rFonts w:ascii="Gill Sans MT" w:hAnsi="Gill Sans MT"/>
                <w:highlight w:val="yellow"/>
                <w:lang w:val="en-US"/>
              </w:rPr>
              <w:t xml:space="preserve"> for funding.</w:t>
            </w:r>
          </w:p>
        </w:tc>
      </w:tr>
    </w:tbl>
    <w:p w14:paraId="7D83678F" w14:textId="77777777" w:rsidR="000101DD" w:rsidRPr="002B6F86" w:rsidRDefault="000101DD" w:rsidP="000101DD">
      <w:pPr>
        <w:spacing w:after="0"/>
        <w:rPr>
          <w:lang w:val="en-US"/>
        </w:rPr>
      </w:pPr>
    </w:p>
    <w:p w14:paraId="3528C1B3" w14:textId="77777777" w:rsidR="000101DD" w:rsidRPr="002B6F86" w:rsidRDefault="000101DD" w:rsidP="000101DD">
      <w:pPr>
        <w:pStyle w:val="berschrift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4" w:name="_Toc456078774"/>
      <w:bookmarkStart w:id="15" w:name="_Toc456087229"/>
      <w:bookmarkStart w:id="16" w:name="_Toc500093062"/>
      <w:bookmarkStart w:id="17" w:name="_Toc500162364"/>
      <w:r w:rsidRPr="002B6F86">
        <w:rPr>
          <w:rFonts w:ascii="Gill Sans MT" w:eastAsia="MS Gothic" w:hAnsi="Gill Sans MT" w:cs="Arial"/>
          <w:b/>
          <w:color w:val="4F81BD"/>
          <w:sz w:val="24"/>
          <w:szCs w:val="24"/>
          <w:lang w:val="en-US" w:eastAsia="en-US"/>
        </w:rPr>
        <w:t xml:space="preserve">Coverage of the themes and </w:t>
      </w:r>
      <w:r w:rsidR="00AD2514">
        <w:rPr>
          <w:rFonts w:ascii="Gill Sans MT" w:eastAsia="MS Gothic" w:hAnsi="Gill Sans MT" w:cs="Arial"/>
          <w:b/>
          <w:color w:val="4F81BD"/>
          <w:sz w:val="24"/>
          <w:szCs w:val="24"/>
          <w:lang w:val="en-US" w:eastAsia="en-US"/>
        </w:rPr>
        <w:t>sub-themes</w:t>
      </w:r>
      <w:r w:rsidRPr="002B6F86">
        <w:rPr>
          <w:rFonts w:ascii="Gill Sans MT" w:eastAsia="MS Gothic" w:hAnsi="Gill Sans MT" w:cs="Arial"/>
          <w:b/>
          <w:color w:val="4F81BD"/>
          <w:sz w:val="24"/>
          <w:szCs w:val="24"/>
          <w:lang w:val="en-US" w:eastAsia="en-US"/>
        </w:rPr>
        <w:t xml:space="preserve"> of the call</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(Maximum</w:t>
      </w:r>
      <w:r w:rsidRPr="002B6F86">
        <w:rPr>
          <w:rFonts w:ascii="Gill Sans MT" w:eastAsia="Times New Roman" w:hAnsi="Gill Sans MT" w:cs="Calibri"/>
          <w:i/>
          <w:sz w:val="24"/>
          <w:szCs w:val="28"/>
          <w:lang w:val="en-GB" w:eastAsia="it-IT"/>
        </w:rPr>
        <w:t xml:space="preserve"> 250 words)</w:t>
      </w:r>
      <w:bookmarkEnd w:id="14"/>
      <w:bookmarkEnd w:id="15"/>
      <w:bookmarkEnd w:id="16"/>
      <w:bookmarkEnd w:id="17"/>
    </w:p>
    <w:p w14:paraId="779BC777"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D398284" w14:textId="77777777" w:rsidTr="00FE593D">
        <w:trPr>
          <w:jc w:val="center"/>
        </w:trPr>
        <w:tc>
          <w:tcPr>
            <w:tcW w:w="9778" w:type="dxa"/>
          </w:tcPr>
          <w:p w14:paraId="2E401F76" w14:textId="77777777" w:rsidR="00575685" w:rsidRPr="00455D63" w:rsidRDefault="00575685" w:rsidP="00575685">
            <w:pPr>
              <w:rPr>
                <w:rStyle w:val="hps"/>
                <w:i/>
                <w:sz w:val="24"/>
                <w:szCs w:val="24"/>
                <w:lang w:val="en-US"/>
              </w:rPr>
            </w:pPr>
            <w:r w:rsidRPr="00455D63">
              <w:rPr>
                <w:rStyle w:val="hps"/>
                <w:i/>
                <w:sz w:val="24"/>
                <w:szCs w:val="24"/>
                <w:lang w:val="en-US"/>
              </w:rPr>
              <w:t xml:space="preserve">Please evaluate the relation within the project results and the themes and </w:t>
            </w:r>
            <w:r w:rsidRPr="00AD2514">
              <w:rPr>
                <w:rStyle w:val="hps"/>
                <w:i/>
                <w:sz w:val="24"/>
                <w:szCs w:val="24"/>
                <w:lang w:val="en-US"/>
              </w:rPr>
              <w:t>the sub-themes</w:t>
            </w:r>
            <w:r w:rsidRPr="004C0647">
              <w:rPr>
                <w:rStyle w:val="hps"/>
                <w:i/>
                <w:color w:val="FF0000"/>
                <w:sz w:val="24"/>
                <w:szCs w:val="24"/>
                <w:lang w:val="en-US"/>
              </w:rPr>
              <w:t xml:space="preserve"> </w:t>
            </w:r>
            <w:r w:rsidRPr="00455D63">
              <w:rPr>
                <w:rStyle w:val="hps"/>
                <w:i/>
                <w:sz w:val="24"/>
                <w:szCs w:val="24"/>
                <w:lang w:val="en-US"/>
              </w:rPr>
              <w:t>of the call.</w:t>
            </w:r>
          </w:p>
          <w:p w14:paraId="10E85CB7" w14:textId="24F53B7B" w:rsidR="000101DD" w:rsidRPr="00AA0C5A" w:rsidRDefault="00AA0C5A" w:rsidP="00575685">
            <w:pPr>
              <w:jc w:val="both"/>
              <w:rPr>
                <w:rFonts w:cstheme="minorHAnsi"/>
                <w:i/>
                <w:sz w:val="24"/>
                <w:szCs w:val="24"/>
                <w:lang w:val="en-US"/>
              </w:rPr>
            </w:pPr>
            <w:r w:rsidRPr="00AA0C5A">
              <w:rPr>
                <w:rFonts w:cstheme="minorHAnsi"/>
                <w:sz w:val="24"/>
                <w:szCs w:val="24"/>
                <w:highlight w:val="yellow"/>
              </w:rPr>
              <w:t xml:space="preserve">The project </w:t>
            </w:r>
            <w:r w:rsidRPr="00AA0C5A">
              <w:rPr>
                <w:rFonts w:cstheme="minorHAnsi"/>
                <w:sz w:val="24"/>
                <w:szCs w:val="24"/>
                <w:highlight w:val="yellow"/>
              </w:rPr>
              <w:t>targets</w:t>
            </w:r>
            <w:r w:rsidRPr="00AA0C5A">
              <w:rPr>
                <w:rFonts w:cstheme="minorHAnsi"/>
                <w:sz w:val="24"/>
                <w:szCs w:val="24"/>
                <w:highlight w:val="yellow"/>
              </w:rPr>
              <w:t xml:space="preserve"> Sub-theme 2.1 Integrating economic and social analyses into decision-making processes. All items in Sub-theme 2.1 are covered, except "</w:t>
            </w:r>
            <w:r w:rsidR="00CE075F">
              <w:rPr>
                <w:rFonts w:cstheme="minorHAnsi"/>
                <w:sz w:val="24"/>
                <w:szCs w:val="24"/>
                <w:highlight w:val="yellow"/>
              </w:rPr>
              <w:t>e</w:t>
            </w:r>
            <w:r w:rsidRPr="00AA0C5A">
              <w:rPr>
                <w:rFonts w:cstheme="minorHAnsi"/>
                <w:sz w:val="24"/>
                <w:szCs w:val="24"/>
                <w:highlight w:val="yellow"/>
              </w:rPr>
              <w:t>xtreme events", by providing outcomes that are useful for both pricing policy and nudge designs.</w:t>
            </w:r>
            <w:r w:rsidRPr="00AA0C5A">
              <w:rPr>
                <w:rFonts w:cstheme="minorHAnsi"/>
                <w:sz w:val="24"/>
                <w:szCs w:val="24"/>
                <w:highlight w:val="yellow"/>
              </w:rPr>
              <w:t xml:space="preserve"> The projects results are highly relevant for sub-theme 2.1. in particular since it brings </w:t>
            </w:r>
            <w:r w:rsidRPr="00AA0C5A">
              <w:rPr>
                <w:rFonts w:eastAsia="Times New Roman" w:cstheme="minorHAnsi"/>
                <w:sz w:val="24"/>
                <w:szCs w:val="24"/>
                <w:highlight w:val="yellow"/>
                <w:lang w:val="en-GB" w:eastAsia="en-GB"/>
              </w:rPr>
              <w:t xml:space="preserve">together several pricing methods and disciplines, and </w:t>
            </w:r>
            <w:proofErr w:type="spellStart"/>
            <w:r w:rsidRPr="00AA0C5A">
              <w:rPr>
                <w:rFonts w:eastAsia="Times New Roman" w:cstheme="minorHAnsi"/>
                <w:sz w:val="24"/>
                <w:szCs w:val="24"/>
                <w:highlight w:val="yellow"/>
                <w:lang w:val="en-GB" w:eastAsia="en-GB"/>
              </w:rPr>
              <w:t>adresses</w:t>
            </w:r>
            <w:proofErr w:type="spellEnd"/>
            <w:r w:rsidRPr="00AA0C5A">
              <w:rPr>
                <w:rFonts w:eastAsia="Times New Roman" w:cstheme="minorHAnsi"/>
                <w:sz w:val="24"/>
                <w:szCs w:val="24"/>
                <w:highlight w:val="yellow"/>
                <w:lang w:val="en-GB" w:eastAsia="en-GB"/>
              </w:rPr>
              <w:t xml:space="preserve"> social (fair pricing)</w:t>
            </w:r>
            <w:r w:rsidRPr="00AA0C5A">
              <w:rPr>
                <w:rFonts w:eastAsia="Times New Roman" w:cstheme="minorHAnsi"/>
                <w:sz w:val="24"/>
                <w:szCs w:val="24"/>
                <w:highlight w:val="yellow"/>
                <w:lang w:val="en-GB" w:eastAsia="en-GB"/>
              </w:rPr>
              <w:t xml:space="preserve">, </w:t>
            </w:r>
            <w:r w:rsidRPr="00AA0C5A">
              <w:rPr>
                <w:rFonts w:eastAsia="Times New Roman" w:cstheme="minorHAnsi"/>
                <w:sz w:val="24"/>
                <w:szCs w:val="24"/>
                <w:highlight w:val="yellow"/>
                <w:lang w:val="en-GB" w:eastAsia="en-GB"/>
              </w:rPr>
              <w:t>environmental (reducing overall water usage)</w:t>
            </w:r>
            <w:r w:rsidRPr="00AA0C5A">
              <w:rPr>
                <w:rFonts w:eastAsia="Times New Roman" w:cstheme="minorHAnsi"/>
                <w:sz w:val="24"/>
                <w:szCs w:val="24"/>
                <w:highlight w:val="yellow"/>
                <w:lang w:val="en-GB" w:eastAsia="en-GB"/>
              </w:rPr>
              <w:t xml:space="preserve"> </w:t>
            </w:r>
            <w:r w:rsidRPr="00AA0C5A">
              <w:rPr>
                <w:rFonts w:eastAsia="Times New Roman" w:cstheme="minorHAnsi"/>
                <w:sz w:val="24"/>
                <w:szCs w:val="24"/>
                <w:highlight w:val="yellow"/>
                <w:lang w:val="en-GB" w:eastAsia="en-GB"/>
              </w:rPr>
              <w:t xml:space="preserve">as well as economic </w:t>
            </w:r>
            <w:r w:rsidRPr="00AA0C5A">
              <w:rPr>
                <w:rFonts w:eastAsia="Times New Roman" w:cstheme="minorHAnsi"/>
                <w:sz w:val="24"/>
                <w:szCs w:val="24"/>
                <w:highlight w:val="yellow"/>
                <w:lang w:val="en-GB" w:eastAsia="en-GB"/>
              </w:rPr>
              <w:t>issues</w:t>
            </w:r>
            <w:r w:rsidRPr="00CE075F">
              <w:rPr>
                <w:rFonts w:eastAsia="Times New Roman" w:cstheme="minorHAnsi"/>
                <w:sz w:val="24"/>
                <w:szCs w:val="24"/>
                <w:highlight w:val="yellow"/>
                <w:lang w:val="en-GB" w:eastAsia="en-GB"/>
              </w:rPr>
              <w:t>.</w:t>
            </w:r>
            <w:r w:rsidR="00CE075F" w:rsidRPr="00CE075F">
              <w:rPr>
                <w:rFonts w:eastAsia="Times New Roman" w:cstheme="minorHAnsi"/>
                <w:sz w:val="24"/>
                <w:szCs w:val="24"/>
                <w:highlight w:val="yellow"/>
                <w:lang w:val="en-GB" w:eastAsia="en-GB"/>
              </w:rPr>
              <w:t xml:space="preserve"> Most of the experimental work is postponed to after the pandemic. However, the progress in lab and field experiment design already benefits the theme.</w:t>
            </w:r>
            <w:r w:rsidR="00CE075F">
              <w:rPr>
                <w:rFonts w:eastAsia="Times New Roman" w:cstheme="minorHAnsi"/>
                <w:sz w:val="24"/>
                <w:szCs w:val="24"/>
                <w:lang w:val="en-GB" w:eastAsia="en-GB"/>
              </w:rPr>
              <w:t xml:space="preserve"> </w:t>
            </w:r>
          </w:p>
        </w:tc>
      </w:tr>
    </w:tbl>
    <w:p w14:paraId="6250D7F8" w14:textId="77777777" w:rsidR="000101DD" w:rsidRPr="002B6F86" w:rsidRDefault="000101DD" w:rsidP="000101DD">
      <w:pPr>
        <w:spacing w:after="0"/>
        <w:rPr>
          <w:lang w:val="en-US"/>
        </w:rPr>
      </w:pPr>
    </w:p>
    <w:p w14:paraId="527A3303" w14:textId="77777777" w:rsidR="000101DD" w:rsidRPr="002B6F86" w:rsidRDefault="000101DD" w:rsidP="000101DD">
      <w:pPr>
        <w:numPr>
          <w:ilvl w:val="0"/>
          <w:numId w:val="18"/>
        </w:numPr>
        <w:spacing w:after="0" w:line="276" w:lineRule="auto"/>
        <w:ind w:left="426"/>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3503E5D6"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019B849D" w14:textId="77777777" w:rsidTr="00FE593D">
        <w:trPr>
          <w:jc w:val="center"/>
        </w:trPr>
        <w:tc>
          <w:tcPr>
            <w:tcW w:w="9778" w:type="dxa"/>
          </w:tcPr>
          <w:p w14:paraId="2E03BB7A" w14:textId="77777777" w:rsidR="000101DD" w:rsidRDefault="000101DD" w:rsidP="00FE593D">
            <w:pPr>
              <w:spacing w:after="0"/>
              <w:rPr>
                <w:rStyle w:val="hps"/>
                <w:i/>
                <w:sz w:val="24"/>
                <w:szCs w:val="24"/>
                <w:lang w:val="en-US"/>
              </w:rPr>
            </w:pPr>
            <w:r w:rsidRPr="002B6F86">
              <w:rPr>
                <w:rStyle w:val="hps"/>
                <w:i/>
                <w:sz w:val="24"/>
                <w:szCs w:val="24"/>
                <w:lang w:val="en-US"/>
              </w:rPr>
              <w:t>Please evaluate the participation of stakeholder/industry on the project and the added value of this participation.</w:t>
            </w:r>
          </w:p>
          <w:p w14:paraId="52CF6CB1" w14:textId="77777777" w:rsidR="00CE075F" w:rsidRDefault="00CE075F" w:rsidP="00FE593D">
            <w:pPr>
              <w:spacing w:after="0"/>
              <w:rPr>
                <w:iCs/>
                <w:sz w:val="24"/>
                <w:szCs w:val="24"/>
                <w:lang w:val="en-US"/>
              </w:rPr>
            </w:pPr>
          </w:p>
          <w:p w14:paraId="71952439" w14:textId="3E2C2329" w:rsidR="00CE075F" w:rsidRPr="00CE075F" w:rsidRDefault="00CE075F" w:rsidP="00CE075F">
            <w:pPr>
              <w:autoSpaceDE w:val="0"/>
              <w:autoSpaceDN w:val="0"/>
              <w:adjustRightInd w:val="0"/>
              <w:spacing w:after="0"/>
              <w:rPr>
                <w:iCs/>
                <w:sz w:val="24"/>
                <w:szCs w:val="24"/>
                <w:lang w:val="en-US"/>
              </w:rPr>
            </w:pPr>
            <w:r w:rsidRPr="00CE075F">
              <w:rPr>
                <w:rFonts w:cs="Times New Roman"/>
                <w:sz w:val="24"/>
                <w:szCs w:val="24"/>
                <w:highlight w:val="yellow"/>
                <w:lang w:val="en-US"/>
              </w:rPr>
              <w:lastRenderedPageBreak/>
              <w:t>S</w:t>
            </w:r>
            <w:r w:rsidRPr="00CE075F">
              <w:rPr>
                <w:rFonts w:cs="Times New Roman"/>
                <w:sz w:val="24"/>
                <w:szCs w:val="24"/>
                <w:highlight w:val="yellow"/>
                <w:lang w:val="en-US"/>
              </w:rPr>
              <w:t xml:space="preserve">everal stakeholders </w:t>
            </w:r>
            <w:r w:rsidRPr="00CE075F">
              <w:rPr>
                <w:rFonts w:cs="Times New Roman"/>
                <w:sz w:val="24"/>
                <w:szCs w:val="24"/>
                <w:highlight w:val="yellow"/>
                <w:lang w:val="en-US"/>
              </w:rPr>
              <w:t>have been</w:t>
            </w:r>
            <w:r w:rsidRPr="00CE075F">
              <w:rPr>
                <w:rFonts w:cs="Times New Roman"/>
                <w:sz w:val="24"/>
                <w:szCs w:val="24"/>
                <w:highlight w:val="yellow"/>
                <w:lang w:val="en-US"/>
              </w:rPr>
              <w:t xml:space="preserve"> involved in </w:t>
            </w:r>
            <w:r w:rsidRPr="00CE075F">
              <w:rPr>
                <w:rFonts w:cs="Times New Roman"/>
                <w:sz w:val="24"/>
                <w:szCs w:val="24"/>
                <w:highlight w:val="yellow"/>
                <w:lang w:val="en-US"/>
              </w:rPr>
              <w:t xml:space="preserve">the </w:t>
            </w:r>
            <w:r w:rsidRPr="00CE075F">
              <w:rPr>
                <w:rFonts w:cs="Times New Roman"/>
                <w:sz w:val="24"/>
                <w:szCs w:val="24"/>
                <w:highlight w:val="yellow"/>
                <w:lang w:val="en-US"/>
              </w:rPr>
              <w:t xml:space="preserve">research from the </w:t>
            </w:r>
            <w:r w:rsidRPr="00CE075F">
              <w:rPr>
                <w:rFonts w:cs="Times New Roman"/>
                <w:sz w:val="24"/>
                <w:szCs w:val="24"/>
                <w:highlight w:val="yellow"/>
                <w:lang w:val="en-US"/>
              </w:rPr>
              <w:t xml:space="preserve">beginning. On </w:t>
            </w:r>
            <w:r w:rsidRPr="00CE075F">
              <w:rPr>
                <w:rFonts w:cs="Times New Roman"/>
                <w:sz w:val="24"/>
                <w:szCs w:val="24"/>
                <w:highlight w:val="yellow"/>
                <w:lang w:val="en-US"/>
              </w:rPr>
              <w:t xml:space="preserve">Reunion Island </w:t>
            </w:r>
            <w:r w:rsidRPr="00CE075F">
              <w:rPr>
                <w:rFonts w:cs="Times New Roman"/>
                <w:sz w:val="24"/>
                <w:szCs w:val="24"/>
                <w:highlight w:val="yellow"/>
                <w:lang w:val="en-US"/>
              </w:rPr>
              <w:t>the</w:t>
            </w:r>
            <w:r w:rsidRPr="00CE075F">
              <w:rPr>
                <w:rFonts w:cs="Times New Roman"/>
                <w:sz w:val="24"/>
                <w:szCs w:val="24"/>
                <w:highlight w:val="yellow"/>
                <w:lang w:val="en-US"/>
              </w:rPr>
              <w:t xml:space="preserve"> Office de </w:t>
            </w:r>
            <w:proofErr w:type="spellStart"/>
            <w:r w:rsidRPr="00CE075F">
              <w:rPr>
                <w:rFonts w:cs="Times New Roman"/>
                <w:sz w:val="24"/>
                <w:szCs w:val="24"/>
                <w:highlight w:val="yellow"/>
                <w:lang w:val="en-US"/>
              </w:rPr>
              <w:t>l'Eau</w:t>
            </w:r>
            <w:proofErr w:type="spellEnd"/>
            <w:r w:rsidRPr="00CE075F">
              <w:rPr>
                <w:rFonts w:cs="Times New Roman"/>
                <w:sz w:val="24"/>
                <w:szCs w:val="24"/>
                <w:highlight w:val="yellow"/>
                <w:lang w:val="en-US"/>
              </w:rPr>
              <w:t xml:space="preserve"> </w:t>
            </w:r>
            <w:r w:rsidRPr="00CE075F">
              <w:rPr>
                <w:rFonts w:cs="Times New Roman"/>
                <w:sz w:val="24"/>
                <w:szCs w:val="24"/>
                <w:highlight w:val="yellow"/>
                <w:lang w:val="en-US"/>
              </w:rPr>
              <w:t>Réunion (the local water agency), DEAL Reunion [Regional Environment Directorate] and AGORAH</w:t>
            </w:r>
            <w:r w:rsidRPr="00CE075F">
              <w:rPr>
                <w:rFonts w:cs="Times New Roman"/>
                <w:sz w:val="24"/>
                <w:szCs w:val="24"/>
                <w:highlight w:val="yellow"/>
                <w:lang w:val="en-US"/>
              </w:rPr>
              <w:t xml:space="preserve"> </w:t>
            </w:r>
            <w:r w:rsidRPr="00CE075F">
              <w:rPr>
                <w:rFonts w:cs="Times New Roman"/>
                <w:sz w:val="24"/>
                <w:szCs w:val="24"/>
                <w:highlight w:val="yellow"/>
                <w:lang w:val="en-US"/>
              </w:rPr>
              <w:t xml:space="preserve">[Regional Urban Planning Agency]) are </w:t>
            </w:r>
            <w:r w:rsidRPr="00CE075F">
              <w:rPr>
                <w:rFonts w:cs="Times New Roman"/>
                <w:sz w:val="24"/>
                <w:szCs w:val="24"/>
                <w:highlight w:val="yellow"/>
                <w:lang w:val="en-US"/>
              </w:rPr>
              <w:t>involved</w:t>
            </w:r>
            <w:r w:rsidRPr="00CE075F">
              <w:rPr>
                <w:rFonts w:cs="Times New Roman"/>
                <w:sz w:val="24"/>
                <w:szCs w:val="24"/>
                <w:highlight w:val="yellow"/>
                <w:lang w:val="en-US"/>
              </w:rPr>
              <w:t xml:space="preserve"> </w:t>
            </w:r>
            <w:r w:rsidRPr="00CE075F">
              <w:rPr>
                <w:rFonts w:cs="Times New Roman"/>
                <w:sz w:val="24"/>
                <w:szCs w:val="24"/>
                <w:highlight w:val="yellow"/>
                <w:lang w:val="en-US"/>
              </w:rPr>
              <w:t>in</w:t>
            </w:r>
            <w:r w:rsidRPr="00CE075F">
              <w:rPr>
                <w:rFonts w:cs="Times New Roman"/>
                <w:sz w:val="24"/>
                <w:szCs w:val="24"/>
                <w:highlight w:val="yellow"/>
                <w:lang w:val="en-US"/>
              </w:rPr>
              <w:t xml:space="preserve"> the project through their participation in the local study</w:t>
            </w:r>
            <w:r w:rsidRPr="00CE075F">
              <w:rPr>
                <w:rFonts w:cs="Times New Roman"/>
                <w:sz w:val="24"/>
                <w:szCs w:val="24"/>
                <w:highlight w:val="yellow"/>
                <w:lang w:val="en-US"/>
              </w:rPr>
              <w:t xml:space="preserve"> </w:t>
            </w:r>
            <w:r w:rsidRPr="00CE075F">
              <w:rPr>
                <w:rFonts w:cs="Times New Roman"/>
                <w:sz w:val="24"/>
                <w:szCs w:val="24"/>
                <w:highlight w:val="yellow"/>
                <w:lang w:val="en-US"/>
              </w:rPr>
              <w:t>site steering committee.</w:t>
            </w:r>
            <w:r w:rsidRPr="00CE075F">
              <w:rPr>
                <w:rFonts w:cs="Times New Roman"/>
                <w:sz w:val="24"/>
                <w:szCs w:val="24"/>
                <w:highlight w:val="yellow"/>
                <w:lang w:val="en-US"/>
              </w:rPr>
              <w:t xml:space="preserve"> These partners will benefit from the </w:t>
            </w:r>
            <w:r w:rsidRPr="00CE075F">
              <w:rPr>
                <w:rFonts w:cs="Times New Roman"/>
                <w:sz w:val="24"/>
                <w:szCs w:val="24"/>
                <w:highlight w:val="yellow"/>
                <w:lang w:val="en-US"/>
              </w:rPr>
              <w:t>(</w:t>
            </w:r>
            <w:proofErr w:type="spellStart"/>
            <w:r w:rsidRPr="00CE075F">
              <w:rPr>
                <w:rFonts w:cs="Times New Roman"/>
                <w:sz w:val="24"/>
                <w:szCs w:val="24"/>
                <w:highlight w:val="yellow"/>
                <w:lang w:val="en-US"/>
              </w:rPr>
              <w:t>i</w:t>
            </w:r>
            <w:proofErr w:type="spellEnd"/>
            <w:r w:rsidRPr="00CE075F">
              <w:rPr>
                <w:rFonts w:cs="Times New Roman"/>
                <w:sz w:val="24"/>
                <w:szCs w:val="24"/>
                <w:highlight w:val="yellow"/>
                <w:lang w:val="en-US"/>
              </w:rPr>
              <w:t>) estimates of</w:t>
            </w:r>
            <w:r w:rsidRPr="00CE075F">
              <w:rPr>
                <w:rFonts w:cs="Times New Roman"/>
                <w:sz w:val="24"/>
                <w:szCs w:val="24"/>
                <w:highlight w:val="yellow"/>
                <w:lang w:val="en-US"/>
              </w:rPr>
              <w:t xml:space="preserve"> </w:t>
            </w:r>
            <w:r w:rsidRPr="00CE075F">
              <w:rPr>
                <w:rFonts w:cs="Times New Roman"/>
                <w:sz w:val="24"/>
                <w:szCs w:val="24"/>
                <w:highlight w:val="yellow"/>
                <w:lang w:val="en-US"/>
              </w:rPr>
              <w:t xml:space="preserve">local water demand functions and </w:t>
            </w:r>
            <w:r w:rsidRPr="00CE075F">
              <w:rPr>
                <w:rFonts w:cs="Times New Roman"/>
                <w:sz w:val="24"/>
                <w:szCs w:val="24"/>
                <w:highlight w:val="yellow"/>
                <w:lang w:val="en-US"/>
              </w:rPr>
              <w:t xml:space="preserve">are partners for </w:t>
            </w:r>
            <w:r w:rsidRPr="00CE075F">
              <w:rPr>
                <w:rFonts w:cs="Times New Roman"/>
                <w:sz w:val="24"/>
                <w:szCs w:val="24"/>
                <w:highlight w:val="yellow"/>
                <w:lang w:val="en-US"/>
              </w:rPr>
              <w:t xml:space="preserve">(ii) </w:t>
            </w:r>
            <w:r w:rsidRPr="00CE075F">
              <w:rPr>
                <w:rFonts w:cs="Times New Roman"/>
                <w:sz w:val="24"/>
                <w:szCs w:val="24"/>
                <w:highlight w:val="yellow"/>
                <w:lang w:val="en-US"/>
              </w:rPr>
              <w:t>implementing</w:t>
            </w:r>
            <w:r w:rsidRPr="00CE075F">
              <w:rPr>
                <w:rFonts w:cs="Times New Roman"/>
                <w:sz w:val="24"/>
                <w:szCs w:val="24"/>
                <w:highlight w:val="yellow"/>
                <w:lang w:val="en-US"/>
              </w:rPr>
              <w:t xml:space="preserve"> nudging campaigns</w:t>
            </w:r>
            <w:r w:rsidRPr="00CE075F">
              <w:rPr>
                <w:rFonts w:cs="Times New Roman"/>
                <w:sz w:val="24"/>
                <w:szCs w:val="24"/>
                <w:highlight w:val="yellow"/>
                <w:lang w:val="en-US"/>
              </w:rPr>
              <w:t>.</w:t>
            </w:r>
          </w:p>
        </w:tc>
      </w:tr>
    </w:tbl>
    <w:p w14:paraId="67A22731" w14:textId="77777777" w:rsidR="000101DD" w:rsidRDefault="000101DD" w:rsidP="000101DD">
      <w:pPr>
        <w:spacing w:after="0"/>
        <w:rPr>
          <w:lang w:val="en-US"/>
        </w:rPr>
      </w:pPr>
    </w:p>
    <w:p w14:paraId="52C67271" w14:textId="77777777" w:rsidR="000101DD" w:rsidRPr="002B6F86" w:rsidRDefault="000101DD" w:rsidP="000101DD">
      <w:pPr>
        <w:spacing w:after="0"/>
        <w:rPr>
          <w:lang w:val="en-US"/>
        </w:rPr>
      </w:pPr>
    </w:p>
    <w:p w14:paraId="22214B9E" w14:textId="77777777" w:rsidR="000101DD" w:rsidRPr="002B6F86" w:rsidRDefault="000101DD" w:rsidP="000101DD">
      <w:pPr>
        <w:pStyle w:val="berschrift3"/>
        <w:keepLines/>
        <w:numPr>
          <w:ilvl w:val="0"/>
          <w:numId w:val="18"/>
        </w:numPr>
        <w:spacing w:after="0" w:line="276" w:lineRule="auto"/>
        <w:ind w:left="360"/>
        <w:jc w:val="both"/>
        <w:rPr>
          <w:rFonts w:ascii="Gill Sans MT" w:eastAsia="Times New Roman" w:hAnsi="Gill Sans MT"/>
          <w:sz w:val="24"/>
          <w:szCs w:val="24"/>
          <w:lang w:val="en-GB" w:eastAsia="it-IT"/>
        </w:rPr>
      </w:pPr>
      <w:bookmarkStart w:id="18" w:name="_Toc456078775"/>
      <w:bookmarkStart w:id="19" w:name="_Toc456087230"/>
      <w:bookmarkStart w:id="20" w:name="_Toc500093063"/>
      <w:bookmarkStart w:id="21" w:name="_Toc500162365"/>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18"/>
      <w:bookmarkEnd w:id="19"/>
      <w:bookmarkEnd w:id="20"/>
      <w:bookmarkEnd w:id="21"/>
    </w:p>
    <w:p w14:paraId="725EBBD2" w14:textId="77777777" w:rsidR="000101DD" w:rsidRPr="002B6F86" w:rsidRDefault="000101DD" w:rsidP="000101DD">
      <w:pPr>
        <w:spacing w:after="0"/>
        <w:ind w:left="360"/>
        <w:jc w:val="both"/>
        <w:rPr>
          <w:rFonts w:eastAsia="Times New Roman" w:cs="Calibri"/>
          <w:szCs w:val="28"/>
          <w:lang w:val="en-GB" w:eastAsia="it-IT"/>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4706"/>
        <w:gridCol w:w="3828"/>
      </w:tblGrid>
      <w:tr w:rsidR="000101DD" w:rsidRPr="002B6F86" w14:paraId="14882B1A" w14:textId="77777777" w:rsidTr="00FD3E64">
        <w:tc>
          <w:tcPr>
            <w:tcW w:w="1105" w:type="dxa"/>
            <w:shd w:val="clear" w:color="auto" w:fill="548DD4"/>
          </w:tcPr>
          <w:p w14:paraId="375855CF"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Page</w:t>
            </w:r>
          </w:p>
        </w:tc>
        <w:tc>
          <w:tcPr>
            <w:tcW w:w="4706" w:type="dxa"/>
            <w:shd w:val="clear" w:color="auto" w:fill="548DD4"/>
          </w:tcPr>
          <w:p w14:paraId="52E0BD0A"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Modification</w:t>
            </w:r>
            <w:proofErr w:type="spellEnd"/>
          </w:p>
        </w:tc>
        <w:tc>
          <w:tcPr>
            <w:tcW w:w="3828" w:type="dxa"/>
            <w:shd w:val="clear" w:color="auto" w:fill="548DD4"/>
          </w:tcPr>
          <w:p w14:paraId="12C1167B"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Rationale</w:t>
            </w:r>
            <w:proofErr w:type="spellEnd"/>
            <w:r w:rsidRPr="002B6F86">
              <w:rPr>
                <w:rFonts w:ascii="Gill Sans MT" w:hAnsi="Gill Sans MT"/>
                <w:b/>
                <w:sz w:val="24"/>
                <w:szCs w:val="28"/>
                <w:lang w:val="fi-FI"/>
              </w:rPr>
              <w:t xml:space="preserve"> for </w:t>
            </w:r>
            <w:proofErr w:type="spellStart"/>
            <w:r w:rsidRPr="002B6F86">
              <w:rPr>
                <w:rFonts w:ascii="Gill Sans MT" w:hAnsi="Gill Sans MT"/>
                <w:b/>
                <w:sz w:val="24"/>
                <w:szCs w:val="28"/>
                <w:lang w:val="fi-FI"/>
              </w:rPr>
              <w:t>change</w:t>
            </w:r>
            <w:proofErr w:type="spellEnd"/>
          </w:p>
        </w:tc>
      </w:tr>
      <w:tr w:rsidR="000101DD" w:rsidRPr="002B6F86" w14:paraId="61C1E30B" w14:textId="77777777" w:rsidTr="00FD3E64">
        <w:tc>
          <w:tcPr>
            <w:tcW w:w="1105" w:type="dxa"/>
          </w:tcPr>
          <w:p w14:paraId="46EA43A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706" w:type="dxa"/>
          </w:tcPr>
          <w:p w14:paraId="2433761B"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3828" w:type="dxa"/>
          </w:tcPr>
          <w:p w14:paraId="6546A201"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3D05A4B1" w14:textId="77777777" w:rsidTr="00FD3E64">
        <w:tc>
          <w:tcPr>
            <w:tcW w:w="1105" w:type="dxa"/>
          </w:tcPr>
          <w:p w14:paraId="662FFF4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706" w:type="dxa"/>
          </w:tcPr>
          <w:p w14:paraId="5A6212C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3828" w:type="dxa"/>
          </w:tcPr>
          <w:p w14:paraId="7F78168A"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5F431B79" w14:textId="77777777" w:rsidTr="00FD3E64">
        <w:tc>
          <w:tcPr>
            <w:tcW w:w="1105" w:type="dxa"/>
          </w:tcPr>
          <w:p w14:paraId="1C8BFE2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706" w:type="dxa"/>
          </w:tcPr>
          <w:p w14:paraId="41A3096C"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3828" w:type="dxa"/>
          </w:tcPr>
          <w:p w14:paraId="26AD3E7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01F6D40F" w14:textId="77777777" w:rsidTr="00FD3E64">
        <w:tc>
          <w:tcPr>
            <w:tcW w:w="1105" w:type="dxa"/>
          </w:tcPr>
          <w:p w14:paraId="2C81D789"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706" w:type="dxa"/>
          </w:tcPr>
          <w:p w14:paraId="0C366FC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3828" w:type="dxa"/>
          </w:tcPr>
          <w:p w14:paraId="1F6BB476"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bl>
    <w:p w14:paraId="7531F7F9" w14:textId="77777777" w:rsidR="000101DD" w:rsidRPr="002B6F86" w:rsidRDefault="000101DD" w:rsidP="000101DD">
      <w:pPr>
        <w:pStyle w:val="TextEcoInno"/>
        <w:spacing w:before="0" w:after="0" w:line="276" w:lineRule="auto"/>
        <w:jc w:val="both"/>
        <w:rPr>
          <w:rFonts w:ascii="Gill Sans MT" w:hAnsi="Gill Sans MT" w:cs="Times New Roman"/>
          <w:bCs/>
          <w:sz w:val="24"/>
          <w:szCs w:val="24"/>
          <w:lang w:eastAsia="it-IT"/>
        </w:rPr>
      </w:pPr>
    </w:p>
    <w:p w14:paraId="1902F1F7" w14:textId="77777777" w:rsidR="000101DD" w:rsidRPr="002B6F86" w:rsidRDefault="000101DD" w:rsidP="000101DD">
      <w:pPr>
        <w:numPr>
          <w:ilvl w:val="0"/>
          <w:numId w:val="18"/>
        </w:numPr>
        <w:spacing w:after="0" w:line="276" w:lineRule="auto"/>
        <w:ind w:left="426" w:hanging="357"/>
        <w:rPr>
          <w:rFonts w:eastAsia="MS Gothic"/>
          <w:b/>
          <w:bCs/>
          <w:color w:val="4F81BD"/>
          <w:sz w:val="24"/>
          <w:szCs w:val="24"/>
          <w:lang w:val="en-US"/>
        </w:rPr>
      </w:pPr>
      <w:r w:rsidRPr="002B6F86">
        <w:rPr>
          <w:rFonts w:eastAsia="MS Gothic"/>
          <w:b/>
          <w:bCs/>
          <w:color w:val="4F81BD"/>
          <w:sz w:val="24"/>
          <w:szCs w:val="24"/>
          <w:lang w:val="en-US"/>
        </w:rPr>
        <w:t>Recommendations/ problems and risks</w:t>
      </w:r>
      <w:r w:rsidRPr="002B6F86">
        <w:rPr>
          <w:rFonts w:eastAsia="Times New Roman" w:cs="Times New Roman"/>
          <w:bCs/>
          <w:sz w:val="24"/>
          <w:szCs w:val="24"/>
          <w:lang w:val="en-GB" w:eastAsia="it-IT"/>
        </w:rPr>
        <w:t xml:space="preserve"> (Maximum</w:t>
      </w:r>
      <w:r w:rsidRPr="002B6F86">
        <w:rPr>
          <w:rFonts w:eastAsia="Times New Roman" w:cs="Calibri"/>
          <w:i/>
          <w:sz w:val="24"/>
          <w:szCs w:val="28"/>
          <w:lang w:val="en-GB" w:eastAsia="it-IT"/>
        </w:rPr>
        <w:t xml:space="preserve"> 250 words)</w:t>
      </w:r>
    </w:p>
    <w:p w14:paraId="21094781"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E1B6EAC" w14:textId="77777777" w:rsidTr="00FE593D">
        <w:trPr>
          <w:jc w:val="center"/>
        </w:trPr>
        <w:tc>
          <w:tcPr>
            <w:tcW w:w="9778" w:type="dxa"/>
          </w:tcPr>
          <w:p w14:paraId="24AF8E7E" w14:textId="77777777" w:rsidR="000101DD" w:rsidRDefault="000101DD" w:rsidP="00796718">
            <w:pPr>
              <w:spacing w:after="0" w:line="276" w:lineRule="auto"/>
              <w:rPr>
                <w:rStyle w:val="hps"/>
                <w:i/>
                <w:sz w:val="24"/>
                <w:szCs w:val="24"/>
                <w:lang w:val="en-US"/>
              </w:rPr>
            </w:pPr>
            <w:r w:rsidRPr="00E8329F">
              <w:rPr>
                <w:rStyle w:val="hps"/>
                <w:i/>
                <w:sz w:val="24"/>
                <w:szCs w:val="24"/>
                <w:lang w:val="en-US"/>
              </w:rPr>
              <w:t>Please include problems identified or specific risks to the projects</w:t>
            </w:r>
            <w:r w:rsidR="00C15C1F" w:rsidRPr="00E8329F">
              <w:rPr>
                <w:rStyle w:val="hps"/>
                <w:i/>
                <w:sz w:val="24"/>
                <w:szCs w:val="24"/>
                <w:lang w:val="en-US"/>
              </w:rPr>
              <w:t>,</w:t>
            </w:r>
            <w:r w:rsidR="00C15C1F" w:rsidRPr="00E8329F">
              <w:rPr>
                <w:rStyle w:val="hps"/>
                <w:i/>
                <w:sz w:val="24"/>
                <w:szCs w:val="24"/>
              </w:rPr>
              <w:t xml:space="preserve"> deviations in relation to the planned work or budget,</w:t>
            </w:r>
            <w:r w:rsidRPr="00E8329F">
              <w:rPr>
                <w:rStyle w:val="hps"/>
                <w:i/>
                <w:sz w:val="24"/>
                <w:szCs w:val="24"/>
                <w:lang w:val="en-US"/>
              </w:rPr>
              <w:t xml:space="preserve"> as well specific recommendations/feedback with could be relevant to the Consortium.</w:t>
            </w:r>
          </w:p>
          <w:p w14:paraId="06FFE6E0" w14:textId="77777777" w:rsidR="00FD3E64" w:rsidRDefault="00FD3E64" w:rsidP="00796718">
            <w:pPr>
              <w:spacing w:after="0" w:line="276" w:lineRule="auto"/>
              <w:rPr>
                <w:rStyle w:val="hps"/>
                <w:i/>
                <w:sz w:val="24"/>
                <w:szCs w:val="24"/>
              </w:rPr>
            </w:pPr>
          </w:p>
          <w:p w14:paraId="4EC0C75C" w14:textId="6A9E3CC2" w:rsidR="00FD3E64" w:rsidRPr="00B11915" w:rsidRDefault="00B11915" w:rsidP="00796718">
            <w:pPr>
              <w:spacing w:after="0" w:line="276" w:lineRule="auto"/>
              <w:rPr>
                <w:iCs/>
                <w:sz w:val="24"/>
                <w:szCs w:val="24"/>
                <w:highlight w:val="yellow"/>
                <w:lang w:val="en-US"/>
              </w:rPr>
            </w:pPr>
            <w:r w:rsidRPr="00B11915">
              <w:rPr>
                <w:iCs/>
                <w:sz w:val="24"/>
                <w:szCs w:val="24"/>
                <w:highlight w:val="yellow"/>
                <w:lang w:val="en-US"/>
              </w:rPr>
              <w:t>Devise Covid-19 management plan for the year 2021</w:t>
            </w:r>
            <w:r>
              <w:rPr>
                <w:iCs/>
                <w:sz w:val="24"/>
                <w:szCs w:val="24"/>
                <w:highlight w:val="yellow"/>
                <w:lang w:val="en-US"/>
              </w:rPr>
              <w:t xml:space="preserve"> to secure project results</w:t>
            </w:r>
            <w:r w:rsidRPr="00B11915">
              <w:rPr>
                <w:iCs/>
                <w:sz w:val="24"/>
                <w:szCs w:val="24"/>
                <w:highlight w:val="yellow"/>
                <w:lang w:val="en-US"/>
              </w:rPr>
              <w:t>.</w:t>
            </w:r>
          </w:p>
          <w:p w14:paraId="7C08F13B" w14:textId="3420D516" w:rsidR="00B11915" w:rsidRPr="00FD3E64" w:rsidRDefault="00B11915" w:rsidP="00B11915">
            <w:pPr>
              <w:spacing w:after="0" w:line="276" w:lineRule="auto"/>
              <w:rPr>
                <w:iCs/>
                <w:sz w:val="24"/>
                <w:szCs w:val="24"/>
                <w:lang w:val="en-US"/>
              </w:rPr>
            </w:pPr>
            <w:r w:rsidRPr="00B11915">
              <w:rPr>
                <w:iCs/>
                <w:sz w:val="24"/>
                <w:szCs w:val="24"/>
                <w:highlight w:val="yellow"/>
                <w:lang w:val="en-US"/>
              </w:rPr>
              <w:t>Devise alternative project implementation for persistent inactivity of Tunisian partner.</w:t>
            </w:r>
            <w:r>
              <w:rPr>
                <w:iCs/>
                <w:sz w:val="24"/>
                <w:szCs w:val="24"/>
                <w:lang w:val="en-US"/>
              </w:rPr>
              <w:t xml:space="preserve"> </w:t>
            </w:r>
          </w:p>
        </w:tc>
      </w:tr>
    </w:tbl>
    <w:p w14:paraId="7D71C1A1" w14:textId="77777777" w:rsidR="000101DD" w:rsidRPr="002B6F86" w:rsidRDefault="000101DD" w:rsidP="000101DD">
      <w:pPr>
        <w:spacing w:after="0"/>
        <w:rPr>
          <w:lang w:val="en-US"/>
        </w:rPr>
      </w:pPr>
    </w:p>
    <w:p w14:paraId="101E3527" w14:textId="77777777" w:rsidR="000101DD" w:rsidRPr="002B6F86" w:rsidRDefault="000101DD" w:rsidP="000101DD">
      <w:pPr>
        <w:spacing w:after="0"/>
        <w:jc w:val="center"/>
        <w:rPr>
          <w:rFonts w:eastAsia="MS Gothic"/>
          <w:b/>
          <w:bCs/>
          <w:color w:val="4F81BD"/>
          <w:sz w:val="26"/>
          <w:szCs w:val="26"/>
          <w:lang w:val="en-US"/>
        </w:rPr>
      </w:pPr>
      <w:r w:rsidRPr="002B6F86">
        <w:rPr>
          <w:lang w:val="en-US"/>
        </w:rPr>
        <w:br w:type="page"/>
      </w:r>
      <w:r w:rsidRPr="002B6F86">
        <w:rPr>
          <w:rFonts w:eastAsia="MS Gothic"/>
          <w:b/>
          <w:bCs/>
          <w:color w:val="4F81BD"/>
          <w:sz w:val="26"/>
          <w:szCs w:val="26"/>
          <w:lang w:val="en-US"/>
        </w:rPr>
        <w:lastRenderedPageBreak/>
        <w:t>MID-TERM EVALUATION CONSENSUS REPORT</w:t>
      </w:r>
    </w:p>
    <w:p w14:paraId="71E9CFCA" w14:textId="77777777" w:rsidR="000101DD" w:rsidRPr="002B6F86" w:rsidRDefault="000101DD" w:rsidP="000101DD">
      <w:pPr>
        <w:spacing w:after="0"/>
        <w:jc w:val="center"/>
        <w:rPr>
          <w:rFonts w:eastAsia="MS Gothic"/>
          <w:b/>
          <w:bCs/>
          <w:color w:val="4F81BD"/>
          <w:sz w:val="26"/>
          <w:szCs w:val="26"/>
          <w:lang w:val="en-US"/>
        </w:rPr>
      </w:pPr>
    </w:p>
    <w:p w14:paraId="31D5622F" w14:textId="77777777" w:rsidR="000101DD" w:rsidRPr="002B6F86" w:rsidRDefault="000101DD" w:rsidP="000101DD">
      <w:pPr>
        <w:spacing w:after="0"/>
        <w:jc w:val="both"/>
        <w:rPr>
          <w:rFonts w:eastAsia="MS Gothic"/>
          <w:b/>
          <w:bCs/>
          <w:color w:val="FF0000"/>
          <w:sz w:val="26"/>
          <w:szCs w:val="26"/>
          <w:lang w:val="en-US"/>
        </w:rPr>
      </w:pPr>
      <w:r w:rsidRPr="002B6F86">
        <w:rPr>
          <w:rFonts w:eastAsia="MS Gothic"/>
          <w:b/>
          <w:bCs/>
          <w:color w:val="FF0000"/>
          <w:sz w:val="26"/>
          <w:szCs w:val="26"/>
          <w:lang w:val="en-US"/>
        </w:rPr>
        <w:t>This Consensus Report will be made available to the Consortium as well as CSC and JPI Water GB.</w:t>
      </w:r>
    </w:p>
    <w:p w14:paraId="62246AD5" w14:textId="77777777" w:rsidR="000101DD" w:rsidRPr="002B6F86" w:rsidRDefault="000101DD" w:rsidP="000101DD">
      <w:pPr>
        <w:spacing w:after="0"/>
        <w:rPr>
          <w:lang w:val="en-GB"/>
        </w:rPr>
      </w:pPr>
    </w:p>
    <w:p w14:paraId="2A234B57" w14:textId="77777777" w:rsidR="000101DD" w:rsidRPr="002B6F86" w:rsidRDefault="000101DD" w:rsidP="000101DD">
      <w:pPr>
        <w:spacing w:after="0"/>
        <w:rPr>
          <w:b/>
          <w:sz w:val="24"/>
          <w:szCs w:val="16"/>
          <w:lang w:val="en-GB"/>
        </w:rPr>
      </w:pPr>
    </w:p>
    <w:p w14:paraId="270E19E8"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63048FD4" w14:textId="77777777" w:rsidR="000101DD" w:rsidRPr="002B6F86" w:rsidRDefault="000101DD" w:rsidP="000101DD">
      <w:pPr>
        <w:spacing w:after="0"/>
        <w:rPr>
          <w:sz w:val="24"/>
          <w:szCs w:val="16"/>
          <w:lang w:val="en-GB"/>
        </w:rPr>
      </w:pPr>
    </w:p>
    <w:p w14:paraId="410E9AD9" w14:textId="77777777" w:rsidR="000101DD" w:rsidRPr="002B6F86" w:rsidRDefault="000101DD" w:rsidP="000101DD">
      <w:pPr>
        <w:spacing w:after="0"/>
        <w:rPr>
          <w:sz w:val="24"/>
          <w:lang w:val="en-GB"/>
        </w:rPr>
      </w:pPr>
      <w:r w:rsidRPr="002B6F86">
        <w:rPr>
          <w:sz w:val="24"/>
          <w:lang w:val="en-GB"/>
        </w:rPr>
        <w:t>Name of Coordinator:</w:t>
      </w:r>
      <w:r w:rsidRPr="002B6F86">
        <w:rPr>
          <w:sz w:val="24"/>
          <w:lang w:val="en-GB"/>
        </w:rPr>
        <w:tab/>
      </w:r>
    </w:p>
    <w:p w14:paraId="685740B6" w14:textId="77777777" w:rsidR="000101DD" w:rsidRPr="002B6F86" w:rsidRDefault="00682D16" w:rsidP="000101DD">
      <w:pPr>
        <w:tabs>
          <w:tab w:val="center" w:pos="5580"/>
        </w:tabs>
        <w:spacing w:after="0"/>
        <w:rPr>
          <w:sz w:val="24"/>
          <w:lang w:val="en-US"/>
        </w:rPr>
      </w:pPr>
      <w:r>
        <w:rPr>
          <w:sz w:val="24"/>
          <w:lang w:val="en-US"/>
        </w:rPr>
        <w:t>Project code: WaterWorks2017</w:t>
      </w:r>
      <w:r w:rsidR="000101DD" w:rsidRPr="002B6F86">
        <w:rPr>
          <w:sz w:val="24"/>
          <w:lang w:val="en-US"/>
        </w:rPr>
        <w:t>-</w:t>
      </w:r>
      <w:r w:rsidR="000101DD" w:rsidRPr="002B6F86">
        <w:rPr>
          <w:sz w:val="24"/>
          <w:highlight w:val="yellow"/>
          <w:lang w:val="en-US"/>
        </w:rPr>
        <w:t>CONSORTIUM ACRONYM</w:t>
      </w:r>
      <w:r w:rsidR="000101DD" w:rsidRPr="002B6F86">
        <w:rPr>
          <w:sz w:val="24"/>
          <w:lang w:val="en-US"/>
        </w:rPr>
        <w:t xml:space="preserve"> </w:t>
      </w:r>
    </w:p>
    <w:p w14:paraId="765A63B3" w14:textId="77777777" w:rsidR="000101DD" w:rsidRPr="002B6F86" w:rsidRDefault="000101DD" w:rsidP="000101DD">
      <w:pPr>
        <w:spacing w:after="0"/>
        <w:rPr>
          <w:sz w:val="24"/>
          <w:lang w:val="en-GB"/>
        </w:rPr>
      </w:pPr>
      <w:r w:rsidRPr="002B6F86">
        <w:rPr>
          <w:sz w:val="24"/>
          <w:lang w:val="en-GB"/>
        </w:rPr>
        <w:t xml:space="preserve">Duration of project: </w:t>
      </w:r>
    </w:p>
    <w:p w14:paraId="04AFC537" w14:textId="77777777"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p>
    <w:p w14:paraId="662D73C5" w14:textId="77777777" w:rsidR="000101DD" w:rsidRPr="002B6F86" w:rsidRDefault="000101DD" w:rsidP="000101DD">
      <w:pPr>
        <w:spacing w:after="0"/>
        <w:rPr>
          <w:lang w:val="en-US"/>
        </w:rPr>
      </w:pPr>
    </w:p>
    <w:p w14:paraId="78BF2D85" w14:textId="77777777" w:rsidR="000101DD" w:rsidRPr="002B6F86" w:rsidRDefault="000101DD" w:rsidP="000101DD">
      <w:pPr>
        <w:spacing w:after="0"/>
        <w:rPr>
          <w:lang w:val="en-US"/>
        </w:rPr>
      </w:pPr>
    </w:p>
    <w:p w14:paraId="5942492A"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FOLLOW-UP GROUP</w:t>
      </w:r>
    </w:p>
    <w:p w14:paraId="5EFDC837" w14:textId="77777777" w:rsidR="000101DD" w:rsidRPr="002B6F86" w:rsidRDefault="000101DD" w:rsidP="000101DD">
      <w:pPr>
        <w:spacing w:after="0"/>
        <w:rPr>
          <w:sz w:val="24"/>
          <w:szCs w:val="16"/>
          <w:lang w:val="en-GB"/>
        </w:rPr>
      </w:pPr>
    </w:p>
    <w:p w14:paraId="48F6DEC4" w14:textId="77777777" w:rsidR="000101DD" w:rsidRPr="002B6F86" w:rsidRDefault="000101DD" w:rsidP="000101DD">
      <w:pPr>
        <w:spacing w:after="0"/>
        <w:rPr>
          <w:sz w:val="24"/>
          <w:szCs w:val="24"/>
          <w:lang w:val="en-US"/>
        </w:rPr>
      </w:pPr>
      <w:r w:rsidRPr="002B6F86">
        <w:rPr>
          <w:sz w:val="24"/>
          <w:szCs w:val="24"/>
          <w:lang w:val="en-US"/>
        </w:rPr>
        <w:t>Please include the data of the FG members reviewing the report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6035"/>
      </w:tblGrid>
      <w:tr w:rsidR="008A47D5" w:rsidRPr="002B6F86" w14:paraId="3DAFDA8A" w14:textId="77777777" w:rsidTr="008A47D5">
        <w:trPr>
          <w:jc w:val="center"/>
        </w:trPr>
        <w:tc>
          <w:tcPr>
            <w:tcW w:w="2114" w:type="pct"/>
            <w:shd w:val="clear" w:color="auto" w:fill="0070C0"/>
          </w:tcPr>
          <w:p w14:paraId="41CCD78D" w14:textId="77777777" w:rsidR="008A47D5" w:rsidRPr="002B6F86" w:rsidRDefault="008A47D5" w:rsidP="00FE593D">
            <w:pPr>
              <w:spacing w:after="0"/>
              <w:rPr>
                <w:color w:val="FFFFFF"/>
                <w:sz w:val="24"/>
                <w:szCs w:val="24"/>
                <w:lang w:val="en-US"/>
              </w:rPr>
            </w:pPr>
            <w:r w:rsidRPr="002B6F86">
              <w:rPr>
                <w:color w:val="FFFFFF"/>
                <w:sz w:val="24"/>
                <w:szCs w:val="24"/>
                <w:lang w:val="en-US"/>
              </w:rPr>
              <w:t>Name</w:t>
            </w:r>
          </w:p>
        </w:tc>
        <w:tc>
          <w:tcPr>
            <w:tcW w:w="2886" w:type="pct"/>
            <w:shd w:val="clear" w:color="auto" w:fill="0070C0"/>
          </w:tcPr>
          <w:p w14:paraId="6A760799" w14:textId="77777777" w:rsidR="008A47D5" w:rsidRPr="002B6F86" w:rsidRDefault="008A47D5" w:rsidP="00FE593D">
            <w:pPr>
              <w:spacing w:after="0"/>
              <w:rPr>
                <w:color w:val="FFFFFF"/>
                <w:sz w:val="24"/>
                <w:szCs w:val="24"/>
                <w:lang w:val="en-US"/>
              </w:rPr>
            </w:pPr>
            <w:proofErr w:type="spellStart"/>
            <w:r w:rsidRPr="002B6F86">
              <w:rPr>
                <w:color w:val="FFFFFF"/>
                <w:sz w:val="24"/>
                <w:szCs w:val="24"/>
                <w:lang w:val="en-US"/>
              </w:rPr>
              <w:t>Organisation</w:t>
            </w:r>
            <w:proofErr w:type="spellEnd"/>
          </w:p>
        </w:tc>
      </w:tr>
      <w:tr w:rsidR="008A47D5" w:rsidRPr="002B6F86" w14:paraId="6EF351FF" w14:textId="77777777" w:rsidTr="008A47D5">
        <w:trPr>
          <w:jc w:val="center"/>
        </w:trPr>
        <w:tc>
          <w:tcPr>
            <w:tcW w:w="2114" w:type="pct"/>
          </w:tcPr>
          <w:p w14:paraId="1E5FB2C8" w14:textId="77777777" w:rsidR="008A47D5" w:rsidRPr="002B6F86" w:rsidRDefault="008A47D5" w:rsidP="00FE593D">
            <w:pPr>
              <w:spacing w:after="0"/>
              <w:rPr>
                <w:sz w:val="24"/>
                <w:szCs w:val="24"/>
                <w:lang w:val="en-US"/>
              </w:rPr>
            </w:pPr>
          </w:p>
        </w:tc>
        <w:tc>
          <w:tcPr>
            <w:tcW w:w="2886" w:type="pct"/>
          </w:tcPr>
          <w:p w14:paraId="585A638B" w14:textId="77777777" w:rsidR="008A47D5" w:rsidRPr="002B6F86" w:rsidRDefault="008A47D5" w:rsidP="00FE593D">
            <w:pPr>
              <w:spacing w:after="0"/>
              <w:rPr>
                <w:sz w:val="24"/>
                <w:szCs w:val="24"/>
                <w:lang w:val="en-US"/>
              </w:rPr>
            </w:pPr>
          </w:p>
        </w:tc>
      </w:tr>
      <w:tr w:rsidR="008A47D5" w:rsidRPr="002B6F86" w14:paraId="0813D71C" w14:textId="77777777" w:rsidTr="008A47D5">
        <w:trPr>
          <w:jc w:val="center"/>
        </w:trPr>
        <w:tc>
          <w:tcPr>
            <w:tcW w:w="2114" w:type="pct"/>
          </w:tcPr>
          <w:p w14:paraId="079D8E90" w14:textId="77777777" w:rsidR="008A47D5" w:rsidRPr="002B6F86" w:rsidRDefault="008A47D5" w:rsidP="00FE593D">
            <w:pPr>
              <w:spacing w:after="0"/>
              <w:rPr>
                <w:sz w:val="24"/>
                <w:szCs w:val="24"/>
                <w:lang w:val="en-US"/>
              </w:rPr>
            </w:pPr>
          </w:p>
        </w:tc>
        <w:tc>
          <w:tcPr>
            <w:tcW w:w="2886" w:type="pct"/>
          </w:tcPr>
          <w:p w14:paraId="4272E595" w14:textId="77777777" w:rsidR="008A47D5" w:rsidRPr="002B6F86" w:rsidRDefault="008A47D5" w:rsidP="00FE593D">
            <w:pPr>
              <w:spacing w:after="0"/>
              <w:rPr>
                <w:sz w:val="24"/>
                <w:szCs w:val="24"/>
                <w:lang w:val="en-US"/>
              </w:rPr>
            </w:pPr>
          </w:p>
        </w:tc>
      </w:tr>
    </w:tbl>
    <w:p w14:paraId="5CB05325" w14:textId="77777777" w:rsidR="000101DD" w:rsidRPr="002B6F86" w:rsidRDefault="000101DD" w:rsidP="000101DD">
      <w:pPr>
        <w:spacing w:after="0"/>
        <w:rPr>
          <w:sz w:val="24"/>
          <w:lang w:val="en-GB"/>
        </w:rPr>
      </w:pPr>
    </w:p>
    <w:p w14:paraId="73729B6A" w14:textId="77777777" w:rsidR="000101DD" w:rsidRPr="002B6F86" w:rsidRDefault="000101DD" w:rsidP="000101DD">
      <w:pPr>
        <w:spacing w:after="0"/>
        <w:rPr>
          <w:lang w:val="en-US"/>
        </w:rPr>
      </w:pPr>
    </w:p>
    <w:p w14:paraId="0EC11DB5" w14:textId="77777777" w:rsidR="000101DD" w:rsidRPr="002B6F86" w:rsidRDefault="000101DD" w:rsidP="000101DD">
      <w:pPr>
        <w:pStyle w:val="berschrift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2" w:name="_Toc456078776"/>
      <w:bookmarkStart w:id="23" w:name="_Toc456087231"/>
      <w:bookmarkStart w:id="24" w:name="_Toc500093064"/>
      <w:bookmarkStart w:id="25" w:name="_Toc500162366"/>
      <w:r w:rsidRPr="002B6F86">
        <w:rPr>
          <w:rFonts w:ascii="Gill Sans MT" w:eastAsia="MS Gothic" w:hAnsi="Gill Sans MT" w:cs="Arial"/>
          <w:b/>
          <w:color w:val="4F81BD"/>
          <w:sz w:val="24"/>
          <w:szCs w:val="24"/>
          <w:lang w:val="en-US" w:eastAsia="en-US"/>
        </w:rPr>
        <w:t>Scientific and technological progress</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2"/>
      <w:bookmarkEnd w:id="23"/>
      <w:bookmarkEnd w:id="24"/>
      <w:bookmarkEnd w:id="25"/>
    </w:p>
    <w:p w14:paraId="219D675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5C710DD" w14:textId="77777777" w:rsidTr="00FE593D">
        <w:trPr>
          <w:jc w:val="center"/>
        </w:trPr>
        <w:tc>
          <w:tcPr>
            <w:tcW w:w="9778" w:type="dxa"/>
          </w:tcPr>
          <w:p w14:paraId="2E9181F7" w14:textId="77777777" w:rsidR="000101DD" w:rsidRPr="002B6F86" w:rsidRDefault="000101DD" w:rsidP="00FE593D">
            <w:pPr>
              <w:spacing w:after="0"/>
              <w:rPr>
                <w:rStyle w:val="hps"/>
                <w:i/>
                <w:sz w:val="24"/>
                <w:szCs w:val="24"/>
                <w:lang w:val="en-US"/>
              </w:rPr>
            </w:pPr>
            <w:r w:rsidRPr="002B6F86">
              <w:rPr>
                <w:rStyle w:val="hps"/>
                <w:i/>
                <w:sz w:val="24"/>
                <w:szCs w:val="24"/>
                <w:lang w:val="en-GB"/>
              </w:rPr>
              <w:t xml:space="preserve">Please describe the work performed and the results obtained during the lifetime of the project, and the conformity of work progress within the initial schedule. </w:t>
            </w:r>
            <w:r w:rsidRPr="002B6F86">
              <w:rPr>
                <w:rStyle w:val="hps"/>
                <w:i/>
                <w:sz w:val="24"/>
                <w:szCs w:val="24"/>
                <w:lang w:val="en-US"/>
              </w:rPr>
              <w:t>Take into account the following aspects:</w:t>
            </w:r>
          </w:p>
          <w:p w14:paraId="1F33BE05" w14:textId="77777777" w:rsidR="000101DD" w:rsidRPr="002B6F86" w:rsidRDefault="000101DD" w:rsidP="00FE593D">
            <w:pPr>
              <w:pStyle w:val="Listenabsatz"/>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Has progress been achieved towards reaching the project objectives</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according</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to the original</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description</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and milestones</w:t>
            </w:r>
            <w:r w:rsidRPr="002B6F86">
              <w:rPr>
                <w:rFonts w:ascii="Gill Sans MT" w:hAnsi="Gill Sans MT"/>
                <w:i/>
                <w:sz w:val="24"/>
                <w:szCs w:val="24"/>
                <w:lang w:val="en-US"/>
              </w:rPr>
              <w:t>?</w:t>
            </w:r>
          </w:p>
          <w:p w14:paraId="1F0D7EC4" w14:textId="77777777" w:rsidR="000101DD" w:rsidRPr="002B6F86" w:rsidRDefault="000101DD" w:rsidP="00FE593D">
            <w:pPr>
              <w:pStyle w:val="Listenabsatz"/>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Detailed update on methodology &amp; results</w:t>
            </w:r>
          </w:p>
          <w:p w14:paraId="63C4DA7A" w14:textId="77777777" w:rsidR="000101DD" w:rsidRPr="002B6F86" w:rsidRDefault="000101DD" w:rsidP="00FE593D">
            <w:pPr>
              <w:pStyle w:val="Listenabsatz"/>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How has the progress of the project promoted a multi-disciplinary work</w:t>
            </w:r>
            <w:r w:rsidR="00732319">
              <w:rPr>
                <w:rFonts w:ascii="Gill Sans MT" w:hAnsi="Gill Sans MT"/>
                <w:i/>
                <w:sz w:val="24"/>
                <w:szCs w:val="24"/>
                <w:lang w:val="en-US"/>
              </w:rPr>
              <w:t>?</w:t>
            </w:r>
          </w:p>
          <w:p w14:paraId="11FE59C8" w14:textId="77777777" w:rsidR="000101DD" w:rsidRPr="002B6F86" w:rsidRDefault="000101DD" w:rsidP="00FE593D">
            <w:pPr>
              <w:pStyle w:val="Listenabsatz"/>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Dissemination of the results (publications, patents, other)</w:t>
            </w:r>
          </w:p>
        </w:tc>
      </w:tr>
    </w:tbl>
    <w:p w14:paraId="20DEEBDE" w14:textId="77777777" w:rsidR="000101DD" w:rsidRPr="002B6F86" w:rsidRDefault="000101DD" w:rsidP="000101DD">
      <w:pPr>
        <w:spacing w:after="0"/>
        <w:rPr>
          <w:lang w:val="en-US"/>
        </w:rPr>
      </w:pPr>
    </w:p>
    <w:p w14:paraId="230B679C" w14:textId="77777777" w:rsidR="000101DD" w:rsidRPr="002B6F86" w:rsidRDefault="000101DD" w:rsidP="000101DD">
      <w:pPr>
        <w:spacing w:after="0"/>
        <w:rPr>
          <w:lang w:val="en-US"/>
        </w:rPr>
      </w:pPr>
    </w:p>
    <w:p w14:paraId="07929BD9" w14:textId="77777777" w:rsidR="000101DD" w:rsidRPr="002B6F86" w:rsidRDefault="000101DD" w:rsidP="000101DD">
      <w:pPr>
        <w:pStyle w:val="berschrift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6" w:name="_Toc456078777"/>
      <w:bookmarkStart w:id="27" w:name="_Toc456087232"/>
      <w:bookmarkStart w:id="28" w:name="_Toc500093065"/>
      <w:bookmarkStart w:id="29" w:name="_Toc500162367"/>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6"/>
      <w:bookmarkEnd w:id="27"/>
      <w:bookmarkEnd w:id="28"/>
      <w:bookmarkEnd w:id="29"/>
    </w:p>
    <w:p w14:paraId="1E7194F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43F3860" w14:textId="77777777" w:rsidTr="00FE593D">
        <w:trPr>
          <w:jc w:val="center"/>
        </w:trPr>
        <w:tc>
          <w:tcPr>
            <w:tcW w:w="9778" w:type="dxa"/>
          </w:tcPr>
          <w:p w14:paraId="066BDBD6"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collaboration, coordination and mobility within the Consortium</w:t>
            </w:r>
          </w:p>
          <w:p w14:paraId="72DD6500"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32789D0C" w14:textId="77777777" w:rsidR="000101DD" w:rsidRPr="002B6F86" w:rsidRDefault="000101DD" w:rsidP="00FE593D">
            <w:pPr>
              <w:pStyle w:val="Listenabsatz"/>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Efficiency on the coordination and organization of the projects</w:t>
            </w:r>
          </w:p>
          <w:p w14:paraId="582DAC80" w14:textId="77777777" w:rsidR="000101DD" w:rsidRPr="002B6F86" w:rsidRDefault="000101DD" w:rsidP="00FE593D">
            <w:pPr>
              <w:pStyle w:val="Listenabsatz"/>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between the partners</w:t>
            </w:r>
          </w:p>
          <w:p w14:paraId="6B3F8DDA" w14:textId="77777777" w:rsidR="000101DD" w:rsidRDefault="000101DD" w:rsidP="00FE593D">
            <w:pPr>
              <w:pStyle w:val="Listenabsatz"/>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Mobility of the research between the consortia</w:t>
            </w:r>
          </w:p>
          <w:p w14:paraId="0031DEDB" w14:textId="77777777" w:rsidR="005A122D" w:rsidRPr="002B6F86" w:rsidRDefault="005A122D" w:rsidP="00FE593D">
            <w:pPr>
              <w:pStyle w:val="Listenabsatz"/>
              <w:numPr>
                <w:ilvl w:val="0"/>
                <w:numId w:val="17"/>
              </w:numPr>
              <w:spacing w:after="0" w:line="276" w:lineRule="auto"/>
              <w:rPr>
                <w:rFonts w:ascii="Gill Sans MT" w:hAnsi="Gill Sans MT"/>
                <w:i/>
                <w:sz w:val="24"/>
                <w:szCs w:val="24"/>
                <w:lang w:val="en-US"/>
              </w:rPr>
            </w:pPr>
            <w:r w:rsidRPr="00506B38">
              <w:rPr>
                <w:rFonts w:ascii="Gill Sans MT" w:eastAsia="Times New Roman" w:hAnsi="Gill Sans MT" w:cs="Calibri"/>
                <w:i/>
                <w:sz w:val="24"/>
                <w:szCs w:val="28"/>
                <w:lang w:val="en-US" w:eastAsia="it-IT"/>
              </w:rPr>
              <w:t>Does the project meet the transnational nature and its added value?</w:t>
            </w:r>
            <w:r>
              <w:rPr>
                <w:rFonts w:ascii="Gill Sans MT" w:eastAsia="Times New Roman" w:hAnsi="Gill Sans MT" w:cs="Calibri"/>
                <w:i/>
                <w:sz w:val="24"/>
                <w:szCs w:val="28"/>
                <w:lang w:val="en-US" w:eastAsia="it-IT"/>
              </w:rPr>
              <w:t xml:space="preserve"> </w:t>
            </w:r>
            <w:r w:rsidRPr="002B6F86">
              <w:rPr>
                <w:rFonts w:ascii="Gill Sans MT" w:eastAsia="Times New Roman" w:hAnsi="Gill Sans MT" w:cs="Calibri"/>
                <w:i/>
                <w:sz w:val="24"/>
                <w:szCs w:val="28"/>
                <w:lang w:val="en-GB" w:eastAsia="it-IT"/>
              </w:rPr>
              <w:t xml:space="preserve"> </w:t>
            </w:r>
          </w:p>
        </w:tc>
      </w:tr>
    </w:tbl>
    <w:p w14:paraId="586272EC" w14:textId="77777777" w:rsidR="000101DD" w:rsidRPr="002B6F86" w:rsidRDefault="000101DD" w:rsidP="000101DD">
      <w:pPr>
        <w:spacing w:after="0"/>
        <w:rPr>
          <w:lang w:val="en-US"/>
        </w:rPr>
      </w:pPr>
    </w:p>
    <w:p w14:paraId="53DFAAD8" w14:textId="77777777" w:rsidR="000101DD" w:rsidRPr="002B6F86" w:rsidRDefault="000101DD" w:rsidP="000101DD">
      <w:pPr>
        <w:pStyle w:val="berschrift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0" w:name="_Toc456078778"/>
      <w:bookmarkStart w:id="31" w:name="_Toc456087233"/>
      <w:bookmarkStart w:id="32" w:name="_Toc500093066"/>
      <w:bookmarkStart w:id="33" w:name="_Toc500162368"/>
      <w:r w:rsidRPr="002B6F86">
        <w:rPr>
          <w:rFonts w:ascii="Gill Sans MT" w:eastAsia="MS Gothic" w:hAnsi="Gill Sans MT" w:cs="Arial"/>
          <w:b/>
          <w:color w:val="4F81BD"/>
          <w:sz w:val="24"/>
          <w:szCs w:val="24"/>
          <w:lang w:val="en-US" w:eastAsia="en-US"/>
        </w:rPr>
        <w:t xml:space="preserve">Coordination with other international </w:t>
      </w:r>
      <w:r w:rsidR="00093CC7">
        <w:rPr>
          <w:rFonts w:ascii="Gill Sans MT" w:eastAsia="MS Gothic" w:hAnsi="Gill Sans MT" w:cs="Arial"/>
          <w:b/>
          <w:color w:val="4F81BD"/>
          <w:sz w:val="24"/>
          <w:szCs w:val="24"/>
          <w:lang w:val="en-US" w:eastAsia="en-US"/>
        </w:rPr>
        <w:t>project funded by WaterWorks2017</w:t>
      </w:r>
      <w:r w:rsidRPr="002B6F86">
        <w:rPr>
          <w:rFonts w:ascii="Gill Sans MT" w:eastAsia="MS Gothic" w:hAnsi="Gill Sans MT" w:cs="Arial"/>
          <w:b/>
          <w:color w:val="4F81BD"/>
          <w:sz w:val="24"/>
          <w:szCs w:val="24"/>
          <w:lang w:val="en-US" w:eastAsia="en-US"/>
        </w:rPr>
        <w:t>, or other instruments</w:t>
      </w:r>
      <w:r w:rsidRPr="002B6F86">
        <w:rPr>
          <w:rFonts w:ascii="Gill Sans MT" w:eastAsia="Times New Roman" w:hAnsi="Gill Sans MT"/>
          <w:sz w:val="24"/>
          <w:szCs w:val="24"/>
          <w:lang w:val="en-GB" w:eastAsia="it-IT"/>
        </w:rPr>
        <w:t xml:space="preserve"> (Maximum 250</w:t>
      </w:r>
      <w:r w:rsidRPr="002B6F86">
        <w:rPr>
          <w:rFonts w:ascii="Gill Sans MT" w:eastAsia="Times New Roman" w:hAnsi="Gill Sans MT" w:cs="Calibri"/>
          <w:i/>
          <w:sz w:val="24"/>
          <w:szCs w:val="28"/>
          <w:lang w:val="en-GB" w:eastAsia="it-IT"/>
        </w:rPr>
        <w:t xml:space="preserve"> words)</w:t>
      </w:r>
      <w:bookmarkEnd w:id="30"/>
      <w:bookmarkEnd w:id="31"/>
      <w:bookmarkEnd w:id="32"/>
      <w:bookmarkEnd w:id="33"/>
    </w:p>
    <w:p w14:paraId="46AA0E17"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6B1B383" w14:textId="77777777" w:rsidTr="00FE593D">
        <w:trPr>
          <w:jc w:val="center"/>
        </w:trPr>
        <w:tc>
          <w:tcPr>
            <w:tcW w:w="9778" w:type="dxa"/>
          </w:tcPr>
          <w:p w14:paraId="04EB583C"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external collaboration of the Consortium</w:t>
            </w:r>
          </w:p>
          <w:p w14:paraId="53A49B09"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6CDC8CAC" w14:textId="77777777" w:rsidR="000101DD" w:rsidRPr="002B6F86" w:rsidRDefault="000101DD" w:rsidP="00FE593D">
            <w:pPr>
              <w:pStyle w:val="Listenabsatz"/>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with oth</w:t>
            </w:r>
            <w:r w:rsidR="00093CC7">
              <w:rPr>
                <w:rStyle w:val="hps"/>
                <w:rFonts w:ascii="Gill Sans MT" w:hAnsi="Gill Sans MT"/>
                <w:i/>
                <w:sz w:val="24"/>
                <w:szCs w:val="24"/>
                <w:lang w:val="en-US"/>
              </w:rPr>
              <w:t>er projects funded under the 2018</w:t>
            </w:r>
            <w:r w:rsidRPr="002B6F86">
              <w:rPr>
                <w:rStyle w:val="hps"/>
                <w:rFonts w:ascii="Gill Sans MT" w:hAnsi="Gill Sans MT"/>
                <w:i/>
                <w:sz w:val="24"/>
                <w:szCs w:val="24"/>
                <w:lang w:val="en-US"/>
              </w:rPr>
              <w:t xml:space="preserve"> Joint Call:</w:t>
            </w:r>
          </w:p>
          <w:p w14:paraId="640D8B9B" w14:textId="77777777" w:rsidR="000101DD" w:rsidRPr="002B6F86" w:rsidRDefault="000101DD" w:rsidP="00FE593D">
            <w:pPr>
              <w:pStyle w:val="Listenabsatz"/>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Collaboration effective with other projects or consortia.</w:t>
            </w:r>
            <w:r w:rsidRPr="002B6F86">
              <w:rPr>
                <w:rFonts w:ascii="Gill Sans MT" w:eastAsia="Times New Roman" w:hAnsi="Gill Sans MT" w:cs="Calibri"/>
                <w:i/>
                <w:sz w:val="24"/>
                <w:szCs w:val="28"/>
                <w:lang w:val="en-GB" w:eastAsia="it-IT"/>
              </w:rPr>
              <w:t xml:space="preserve"> </w:t>
            </w:r>
          </w:p>
        </w:tc>
      </w:tr>
    </w:tbl>
    <w:p w14:paraId="1A40B29C" w14:textId="77777777" w:rsidR="000101DD" w:rsidRPr="002B6F86" w:rsidRDefault="000101DD" w:rsidP="000101DD">
      <w:pPr>
        <w:spacing w:after="0"/>
        <w:rPr>
          <w:lang w:val="en-US"/>
        </w:rPr>
      </w:pPr>
    </w:p>
    <w:p w14:paraId="3F10D4A0" w14:textId="77777777" w:rsidR="000101DD" w:rsidRPr="002B6F86" w:rsidRDefault="000101DD" w:rsidP="000101DD">
      <w:pPr>
        <w:pStyle w:val="berschrift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4" w:name="_Toc456078779"/>
      <w:bookmarkStart w:id="35" w:name="_Toc456087234"/>
      <w:bookmarkStart w:id="36" w:name="_Toc500093067"/>
      <w:bookmarkStart w:id="37" w:name="_Toc500162369"/>
      <w:r w:rsidRPr="002B6F86">
        <w:rPr>
          <w:rFonts w:ascii="Gill Sans MT" w:eastAsia="MS Gothic" w:hAnsi="Gill Sans MT" w:cs="Arial"/>
          <w:b/>
          <w:color w:val="4F81BD"/>
          <w:sz w:val="24"/>
          <w:szCs w:val="24"/>
          <w:lang w:val="en-US" w:eastAsia="en-US"/>
        </w:rPr>
        <w:t xml:space="preserve">Coverage of the themes and </w:t>
      </w:r>
      <w:r w:rsidR="004D16D4">
        <w:rPr>
          <w:rFonts w:ascii="Gill Sans MT" w:eastAsia="MS Gothic" w:hAnsi="Gill Sans MT" w:cs="Arial"/>
          <w:b/>
          <w:color w:val="4F81BD"/>
          <w:sz w:val="24"/>
          <w:szCs w:val="24"/>
          <w:lang w:val="en-US" w:eastAsia="en-US"/>
        </w:rPr>
        <w:t>sub-theme</w:t>
      </w:r>
      <w:r w:rsidRPr="002B6F86">
        <w:rPr>
          <w:rFonts w:ascii="Gill Sans MT" w:eastAsia="MS Gothic" w:hAnsi="Gill Sans MT" w:cs="Arial"/>
          <w:b/>
          <w:color w:val="4F81BD"/>
          <w:sz w:val="24"/>
          <w:szCs w:val="24"/>
          <w:lang w:val="en-US" w:eastAsia="en-US"/>
        </w:rPr>
        <w:t>s of the call</w:t>
      </w:r>
      <w:r w:rsidRPr="002B6F86">
        <w:rPr>
          <w:rFonts w:ascii="Gill Sans MT" w:eastAsia="Times New Roman" w:hAnsi="Gill Sans MT"/>
          <w:sz w:val="24"/>
          <w:szCs w:val="24"/>
          <w:lang w:val="en-GB" w:eastAsia="it-IT"/>
        </w:rPr>
        <w:t xml:space="preserve"> (Maximum 250 words</w:t>
      </w:r>
      <w:r w:rsidRPr="002B6F86">
        <w:rPr>
          <w:rFonts w:ascii="Gill Sans MT" w:eastAsia="Times New Roman" w:hAnsi="Gill Sans MT" w:cs="Calibri"/>
          <w:i/>
          <w:sz w:val="24"/>
          <w:szCs w:val="28"/>
          <w:lang w:val="en-GB" w:eastAsia="it-IT"/>
        </w:rPr>
        <w:t>)</w:t>
      </w:r>
      <w:bookmarkEnd w:id="34"/>
      <w:bookmarkEnd w:id="35"/>
      <w:bookmarkEnd w:id="36"/>
      <w:bookmarkEnd w:id="37"/>
    </w:p>
    <w:p w14:paraId="03B9E2AF"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C802B81" w14:textId="77777777" w:rsidTr="00FE593D">
        <w:trPr>
          <w:jc w:val="center"/>
        </w:trPr>
        <w:tc>
          <w:tcPr>
            <w:tcW w:w="9778" w:type="dxa"/>
          </w:tcPr>
          <w:p w14:paraId="0D39FDEA" w14:textId="77777777" w:rsidR="00093CC7" w:rsidRDefault="00093CC7" w:rsidP="00093CC7">
            <w:pPr>
              <w:rPr>
                <w:rStyle w:val="hps"/>
                <w:i/>
                <w:sz w:val="24"/>
                <w:szCs w:val="24"/>
                <w:lang w:val="en-US"/>
              </w:rPr>
            </w:pPr>
            <w:r w:rsidRPr="002B6F86">
              <w:rPr>
                <w:rStyle w:val="hps"/>
                <w:i/>
                <w:sz w:val="24"/>
                <w:szCs w:val="24"/>
                <w:lang w:val="en-US"/>
              </w:rPr>
              <w:t xml:space="preserve">Please evaluate relation within the project results and the themes and </w:t>
            </w:r>
            <w:r>
              <w:rPr>
                <w:rStyle w:val="hps"/>
                <w:i/>
                <w:sz w:val="24"/>
                <w:szCs w:val="24"/>
                <w:lang w:val="en-US"/>
              </w:rPr>
              <w:t>the sub-themes</w:t>
            </w:r>
            <w:r w:rsidRPr="002B6F86">
              <w:rPr>
                <w:rStyle w:val="hps"/>
                <w:i/>
                <w:sz w:val="24"/>
                <w:szCs w:val="24"/>
                <w:lang w:val="en-US"/>
              </w:rPr>
              <w:t xml:space="preserve"> of the call.</w:t>
            </w:r>
          </w:p>
          <w:p w14:paraId="04CE9F2D" w14:textId="77777777" w:rsidR="00093CC7" w:rsidRPr="00455D63" w:rsidRDefault="00093CC7" w:rsidP="00093CC7">
            <w:pPr>
              <w:rPr>
                <w:rStyle w:val="hps"/>
                <w:i/>
                <w:sz w:val="24"/>
                <w:szCs w:val="24"/>
                <w:lang w:val="en-US"/>
              </w:rPr>
            </w:pPr>
            <w:r w:rsidRPr="00455D63">
              <w:rPr>
                <w:rStyle w:val="hps"/>
                <w:i/>
                <w:sz w:val="24"/>
                <w:szCs w:val="24"/>
                <w:lang w:val="en-US"/>
              </w:rPr>
              <w:t>Theme 1. Enabling sustainable management of water resources.</w:t>
            </w:r>
          </w:p>
          <w:p w14:paraId="05BD386D" w14:textId="77777777" w:rsidR="00093CC7" w:rsidRPr="00455D63" w:rsidRDefault="00093CC7" w:rsidP="00093CC7">
            <w:pPr>
              <w:rPr>
                <w:rStyle w:val="hps"/>
                <w:sz w:val="24"/>
                <w:szCs w:val="24"/>
                <w:lang w:val="en-US"/>
              </w:rPr>
            </w:pPr>
            <w:r w:rsidRPr="00455D63">
              <w:rPr>
                <w:sz w:val="24"/>
                <w:szCs w:val="24"/>
                <w:lang w:val="en-US"/>
              </w:rPr>
              <w:t>The overall aim for this theme is to develop new governance and knowledge management approaches.</w:t>
            </w:r>
          </w:p>
          <w:p w14:paraId="472A4E1E" w14:textId="77777777" w:rsidR="00093CC7" w:rsidRPr="00455D63" w:rsidRDefault="00093CC7" w:rsidP="00093CC7">
            <w:pPr>
              <w:pStyle w:val="Listenabsatz"/>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1.1. Promoting adaptive water management for global change:</w:t>
            </w:r>
          </w:p>
          <w:p w14:paraId="3D03A84B" w14:textId="77777777" w:rsidR="00093CC7" w:rsidRPr="00455D63" w:rsidRDefault="00093CC7" w:rsidP="00093CC7">
            <w:pPr>
              <w:ind w:left="360"/>
              <w:rPr>
                <w:rStyle w:val="hps"/>
                <w:sz w:val="24"/>
                <w:szCs w:val="24"/>
                <w:lang w:val="en-US"/>
              </w:rPr>
            </w:pPr>
            <w:r w:rsidRPr="00455D63">
              <w:rPr>
                <w:sz w:val="24"/>
                <w:szCs w:val="24"/>
                <w:lang w:val="en-US"/>
              </w:rPr>
              <w:t>The aim of sub-theme 1.1 is to increase knowledge and to develop evidence-based methodologies and technologies for monitoring the cumulative impacts of human activities and climate change on the water cycle, but also to develop management options on the water cycle (considering all cycle compartments) and water / ecosystem services. This knowledge must be applicable for the adaptive management of water resources on a regional scale, while enabling downscaling to address local or catchment situations.</w:t>
            </w:r>
          </w:p>
          <w:p w14:paraId="505C2574" w14:textId="77777777" w:rsidR="00093CC7" w:rsidRPr="00455D63" w:rsidRDefault="00093CC7" w:rsidP="00093CC7">
            <w:pPr>
              <w:pStyle w:val="Listenabsatz"/>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1.2. Integrative management by implementing Natural Water Retention Measures (NWRM) such as Managed Aquifer Recharge (MAR):</w:t>
            </w:r>
          </w:p>
          <w:p w14:paraId="7A15B5AB" w14:textId="77777777" w:rsidR="00093CC7" w:rsidRPr="00455D63" w:rsidRDefault="00093CC7" w:rsidP="00093CC7">
            <w:pPr>
              <w:ind w:left="360"/>
              <w:rPr>
                <w:sz w:val="24"/>
                <w:szCs w:val="24"/>
                <w:lang w:val="en-US"/>
              </w:rPr>
            </w:pPr>
            <w:r w:rsidRPr="00455D63">
              <w:rPr>
                <w:sz w:val="24"/>
                <w:szCs w:val="24"/>
                <w:lang w:val="en-US"/>
              </w:rPr>
              <w:t>The aim is to increase the knowledge and develop NWRMs such as MAR in a multidisciplinary way, to protect, prolong, sustain and augment freshwater supplies. Evidence of their effectiveness and on the multiple benefits they deliver should be demonstrated.</w:t>
            </w:r>
          </w:p>
          <w:p w14:paraId="2DE75BDB" w14:textId="77777777" w:rsidR="00093CC7" w:rsidRPr="00455D63" w:rsidRDefault="00093CC7" w:rsidP="00093CC7">
            <w:pPr>
              <w:pStyle w:val="Listenabsatz"/>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1.3. Mitigating water stress in coastal zones and urbanized areas:</w:t>
            </w:r>
          </w:p>
          <w:p w14:paraId="1FBBA86B" w14:textId="77777777" w:rsidR="00093CC7" w:rsidRPr="00455D63" w:rsidRDefault="00093CC7" w:rsidP="00093CC7">
            <w:pPr>
              <w:ind w:left="360"/>
              <w:rPr>
                <w:rStyle w:val="hps"/>
                <w:sz w:val="24"/>
                <w:szCs w:val="24"/>
                <w:lang w:val="en-US"/>
              </w:rPr>
            </w:pPr>
            <w:r w:rsidRPr="00455D63">
              <w:rPr>
                <w:sz w:val="24"/>
                <w:szCs w:val="24"/>
                <w:lang w:val="en-US"/>
              </w:rPr>
              <w:t>The aim is to develop and demonstrate a comprehensive coastal zone management system based on monitoring and modelling to ensure the provision of freshwater security under a range of conditions including saline intrusion, sediment management, storms, floods and droughts, but also specific coastal water uses. Please, refer to H2020 calls on nature-based solutions to propose complementary actions.</w:t>
            </w:r>
          </w:p>
          <w:p w14:paraId="7D38CBC3" w14:textId="77777777" w:rsidR="00093CC7" w:rsidRPr="00455D63" w:rsidRDefault="00093CC7" w:rsidP="00093CC7">
            <w:pPr>
              <w:rPr>
                <w:rStyle w:val="hps"/>
                <w:i/>
                <w:sz w:val="24"/>
                <w:szCs w:val="24"/>
                <w:lang w:val="en-US"/>
              </w:rPr>
            </w:pPr>
            <w:r w:rsidRPr="00455D63">
              <w:rPr>
                <w:rStyle w:val="hps"/>
                <w:i/>
                <w:sz w:val="24"/>
                <w:szCs w:val="24"/>
                <w:lang w:val="en-US"/>
              </w:rPr>
              <w:t>Theme 2. Strengthening socio-economic approaches to water management</w:t>
            </w:r>
            <w:r>
              <w:rPr>
                <w:rStyle w:val="hps"/>
                <w:i/>
                <w:sz w:val="24"/>
                <w:szCs w:val="24"/>
                <w:lang w:val="en-US"/>
              </w:rPr>
              <w:t>.</w:t>
            </w:r>
          </w:p>
          <w:p w14:paraId="06EDEF34" w14:textId="77777777" w:rsidR="00093CC7" w:rsidRPr="00455D63" w:rsidRDefault="00093CC7" w:rsidP="00093CC7">
            <w:pPr>
              <w:rPr>
                <w:rStyle w:val="hps"/>
                <w:sz w:val="24"/>
                <w:szCs w:val="24"/>
                <w:lang w:val="en-US"/>
              </w:rPr>
            </w:pPr>
            <w:r w:rsidRPr="00455D63">
              <w:rPr>
                <w:sz w:val="24"/>
                <w:szCs w:val="24"/>
                <w:lang w:val="en-US"/>
              </w:rPr>
              <w:t>The overall aim of this theme is envisaging education and communication initiatives to raise social awareness of consumption habits and water scarcity and to increase the levels of social acceptance and use of recycled water.</w:t>
            </w:r>
          </w:p>
          <w:p w14:paraId="70FE5F00" w14:textId="77777777" w:rsidR="00093CC7" w:rsidRPr="00455D63" w:rsidRDefault="00093CC7" w:rsidP="00093CC7">
            <w:pPr>
              <w:pStyle w:val="Listenabsatz"/>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2.1. Integrating economic and social analyses into decision-making processes</w:t>
            </w:r>
            <w:r>
              <w:rPr>
                <w:rFonts w:ascii="Gill Sans MT" w:hAnsi="Gill Sans MT"/>
                <w:i/>
                <w:sz w:val="24"/>
                <w:szCs w:val="24"/>
                <w:lang w:val="en-US"/>
              </w:rPr>
              <w:t>:</w:t>
            </w:r>
          </w:p>
          <w:p w14:paraId="698F7D48" w14:textId="77777777" w:rsidR="00093CC7" w:rsidRDefault="00093CC7" w:rsidP="00093CC7">
            <w:pPr>
              <w:ind w:left="360"/>
              <w:rPr>
                <w:sz w:val="24"/>
                <w:szCs w:val="24"/>
                <w:lang w:val="en-US"/>
              </w:rPr>
            </w:pPr>
            <w:r w:rsidRPr="00455D63">
              <w:rPr>
                <w:sz w:val="24"/>
                <w:szCs w:val="24"/>
                <w:lang w:val="en-US"/>
              </w:rPr>
              <w:t>The aim is to increase the knowledge the effectiveness and efficiency of existing economic mechanisms and policy instruments related to water management, with a special emphasis on implementation of water policies (such as the EU Water Framework Directive) and development of a circular and green economy. The approach should aim to break boundaries between services valuation including more flexible pricing and charging mechanisms, management tools and institutions, and the employment of economic and social sciences to develop best practice management guidelines for efficient water uses, including under extreme events such as droughts and floods.</w:t>
            </w:r>
          </w:p>
          <w:p w14:paraId="40C61DC8" w14:textId="77777777" w:rsidR="00093CC7" w:rsidRPr="00455D63" w:rsidRDefault="00093CC7" w:rsidP="00093CC7">
            <w:pPr>
              <w:pStyle w:val="Listenabsatz"/>
              <w:numPr>
                <w:ilvl w:val="0"/>
                <w:numId w:val="48"/>
              </w:numPr>
              <w:rPr>
                <w:rFonts w:ascii="Gill Sans MT" w:hAnsi="Gill Sans MT"/>
                <w:i/>
                <w:sz w:val="24"/>
                <w:szCs w:val="24"/>
                <w:lang w:val="en-US"/>
              </w:rPr>
            </w:pPr>
            <w:r w:rsidRPr="00455D63">
              <w:rPr>
                <w:rFonts w:ascii="Gill Sans MT" w:hAnsi="Gill Sans MT"/>
                <w:i/>
                <w:sz w:val="24"/>
                <w:szCs w:val="24"/>
                <w:lang w:val="en-US"/>
              </w:rPr>
              <w:t>Sub-theme 2.2. The reuse of water</w:t>
            </w:r>
            <w:r>
              <w:rPr>
                <w:rFonts w:ascii="Gill Sans MT" w:hAnsi="Gill Sans MT"/>
                <w:i/>
                <w:sz w:val="24"/>
                <w:szCs w:val="24"/>
                <w:lang w:val="en-US"/>
              </w:rPr>
              <w:t>:</w:t>
            </w:r>
          </w:p>
          <w:p w14:paraId="0B714758" w14:textId="77777777" w:rsidR="00093CC7" w:rsidRDefault="00093CC7" w:rsidP="00093CC7">
            <w:pPr>
              <w:pStyle w:val="Listenabsatz"/>
              <w:ind w:left="357"/>
              <w:contextualSpacing w:val="0"/>
              <w:rPr>
                <w:rFonts w:ascii="Gill Sans MT" w:hAnsi="Gill Sans MT"/>
                <w:sz w:val="24"/>
                <w:szCs w:val="24"/>
                <w:lang w:val="en-US"/>
              </w:rPr>
            </w:pPr>
            <w:r w:rsidRPr="00455D63">
              <w:rPr>
                <w:rFonts w:ascii="Gill Sans MT" w:hAnsi="Gill Sans MT"/>
                <w:sz w:val="24"/>
                <w:szCs w:val="24"/>
                <w:lang w:val="en-US"/>
              </w:rPr>
              <w:t xml:space="preserve">The aim is to develop integrative methods and cost-effective technologies for the implementation of acceptable and sustainable solutions on a large scale for different reuse cycles, spanning from irrigation, via livestock drinking water, to human consumption. Furthermore, goals include assessments of social acceptance for the use of recycled water and the development of integrated approaches combining technological solutions with social-psychological acceptability, economic viability and appropriate governance approaches. Research into the removal of emerging contaminants must consider the cost of the technology vs yield and realistic options for reuse of the recovered water. Please refer to </w:t>
            </w:r>
            <w:r w:rsidRPr="00455D63">
              <w:rPr>
                <w:rFonts w:ascii="Gill Sans MT" w:hAnsi="Gill Sans MT"/>
                <w:sz w:val="24"/>
                <w:szCs w:val="24"/>
                <w:lang w:val="en-US"/>
              </w:rPr>
              <w:lastRenderedPageBreak/>
              <w:t xml:space="preserve">projects funded under previous Water JPI Joint Calls (2013, 2015 and 2016) to avoid any duplication. See Joint Calls on </w:t>
            </w:r>
            <w:r>
              <w:rPr>
                <w:rFonts w:ascii="Gill Sans MT" w:hAnsi="Gill Sans MT"/>
                <w:sz w:val="24"/>
                <w:szCs w:val="24"/>
                <w:lang w:val="en-US"/>
              </w:rPr>
              <w:t>Water JPI website.</w:t>
            </w:r>
          </w:p>
          <w:p w14:paraId="13CAAB9A" w14:textId="77777777" w:rsidR="00093CC7" w:rsidRPr="00455D63" w:rsidRDefault="00093CC7" w:rsidP="00764AA0">
            <w:pPr>
              <w:pStyle w:val="Listenabsatz"/>
              <w:numPr>
                <w:ilvl w:val="0"/>
                <w:numId w:val="48"/>
              </w:numPr>
              <w:spacing w:after="0"/>
              <w:rPr>
                <w:rFonts w:ascii="Gill Sans MT" w:hAnsi="Gill Sans MT"/>
                <w:sz w:val="24"/>
                <w:szCs w:val="24"/>
                <w:lang w:val="en-US"/>
              </w:rPr>
            </w:pPr>
            <w:r w:rsidRPr="00455D63">
              <w:rPr>
                <w:rFonts w:ascii="Gill Sans MT" w:hAnsi="Gill Sans MT"/>
                <w:i/>
                <w:sz w:val="24"/>
                <w:szCs w:val="24"/>
                <w:lang w:val="en-US"/>
              </w:rPr>
              <w:t>Sub-theme 2.3. Connecting science to society:</w:t>
            </w:r>
          </w:p>
          <w:p w14:paraId="6125E200" w14:textId="77777777" w:rsidR="00093CC7" w:rsidRDefault="00093CC7" w:rsidP="00093CC7">
            <w:pPr>
              <w:ind w:left="360"/>
              <w:rPr>
                <w:sz w:val="24"/>
                <w:szCs w:val="24"/>
                <w:lang w:val="en-US"/>
              </w:rPr>
            </w:pPr>
            <w:r w:rsidRPr="00455D63">
              <w:rPr>
                <w:sz w:val="24"/>
                <w:szCs w:val="24"/>
                <w:lang w:val="en-US"/>
              </w:rPr>
              <w:t xml:space="preserve">The aim is to increase understanding of the role of socio-economic approaches to water uses in hydrological cycles. Knowledge building should address stakeholders' and public awareness of water challenges and values, and how perception of policy measures and technological solutions are formed and how stakeholders can be steered towards desirable </w:t>
            </w:r>
            <w:proofErr w:type="spellStart"/>
            <w:r w:rsidRPr="00455D63">
              <w:rPr>
                <w:sz w:val="24"/>
                <w:szCs w:val="24"/>
                <w:lang w:val="en-US"/>
              </w:rPr>
              <w:t>behaviour</w:t>
            </w:r>
            <w:proofErr w:type="spellEnd"/>
            <w:r w:rsidRPr="00455D63">
              <w:rPr>
                <w:sz w:val="24"/>
                <w:szCs w:val="24"/>
                <w:lang w:val="en-US"/>
              </w:rPr>
              <w:t>. Local and/or regional context (attitude, social norms, cultural context, etc.) should be taken into consideration. The value of improved water stewardship overall should be considered by developing sustainable business models.</w:t>
            </w:r>
          </w:p>
          <w:p w14:paraId="055BF68A" w14:textId="77777777" w:rsidR="00093CC7" w:rsidRPr="00764AA0" w:rsidRDefault="00093CC7" w:rsidP="00093CC7">
            <w:pPr>
              <w:pStyle w:val="Listenabsatz"/>
              <w:numPr>
                <w:ilvl w:val="0"/>
                <w:numId w:val="48"/>
              </w:numPr>
              <w:spacing w:after="0"/>
              <w:rPr>
                <w:rFonts w:ascii="Gill Sans MT" w:hAnsi="Gill Sans MT"/>
                <w:i/>
                <w:sz w:val="24"/>
                <w:szCs w:val="24"/>
                <w:lang w:val="en-US"/>
              </w:rPr>
            </w:pPr>
            <w:r w:rsidRPr="00764AA0">
              <w:rPr>
                <w:rFonts w:ascii="Gill Sans MT" w:hAnsi="Gill Sans MT"/>
                <w:i/>
                <w:sz w:val="24"/>
                <w:szCs w:val="24"/>
                <w:lang w:val="en-US"/>
              </w:rPr>
              <w:t>Sub-theme 2.4. Promoting new governance and knowledge management approaches:</w:t>
            </w:r>
          </w:p>
          <w:p w14:paraId="340DCC1F" w14:textId="77777777" w:rsidR="00093CC7" w:rsidRDefault="00093CC7" w:rsidP="00093CC7">
            <w:pPr>
              <w:ind w:left="360"/>
              <w:rPr>
                <w:sz w:val="24"/>
                <w:szCs w:val="24"/>
                <w:lang w:val="en-US"/>
              </w:rPr>
            </w:pPr>
            <w:r w:rsidRPr="00802257">
              <w:rPr>
                <w:sz w:val="24"/>
                <w:szCs w:val="24"/>
                <w:lang w:val="en-US"/>
              </w:rPr>
              <w:t>The aim is to develop innovative water management tools and approaches suitable for decision-making based on an analysis of the limitations of current practices. These approaches should involve the broad participation of stakeholders (including public monitoring, communication and education), multidisciplinary research, and short and long-term water cycle scenarios to support decision-making and the integration of water policy into other policy fields. In effect, governance capacities for implementation of water policies at the local and regional levels should be enhanced.</w:t>
            </w:r>
          </w:p>
          <w:p w14:paraId="105C9FC0" w14:textId="77777777" w:rsidR="00093CC7" w:rsidRPr="00D24727" w:rsidRDefault="00093CC7" w:rsidP="00093CC7">
            <w:pPr>
              <w:rPr>
                <w:i/>
                <w:sz w:val="24"/>
                <w:szCs w:val="24"/>
                <w:lang w:val="en-US"/>
              </w:rPr>
            </w:pPr>
            <w:r w:rsidRPr="00D24727">
              <w:rPr>
                <w:i/>
                <w:sz w:val="24"/>
                <w:szCs w:val="24"/>
                <w:lang w:val="en-US"/>
              </w:rPr>
              <w:t>Theme 3. Supporting tools for sustainable integrative management of water resources.</w:t>
            </w:r>
          </w:p>
          <w:p w14:paraId="4C693E19" w14:textId="77777777" w:rsidR="000101DD" w:rsidRPr="00093CC7" w:rsidRDefault="00093CC7" w:rsidP="00093CC7">
            <w:pPr>
              <w:rPr>
                <w:i/>
                <w:sz w:val="24"/>
                <w:szCs w:val="24"/>
                <w:lang w:val="en-US"/>
              </w:rPr>
            </w:pPr>
            <w:r w:rsidRPr="00802257">
              <w:rPr>
                <w:sz w:val="24"/>
                <w:szCs w:val="24"/>
                <w:lang w:val="en-US"/>
              </w:rPr>
              <w:t xml:space="preserve">This theme aims to complement the actions developed under the European Strategy Forum for Research Infrastructures (ESFRI) and other European initiatives. Emphasis should be on establishing networks and information sharing among existing research facilities/field labs, analytical methods, monitoring tools and </w:t>
            </w:r>
            <w:proofErr w:type="spellStart"/>
            <w:r w:rsidRPr="00802257">
              <w:rPr>
                <w:sz w:val="24"/>
                <w:szCs w:val="24"/>
                <w:lang w:val="en-US"/>
              </w:rPr>
              <w:t>programmes</w:t>
            </w:r>
            <w:proofErr w:type="spellEnd"/>
            <w:r w:rsidRPr="00802257">
              <w:rPr>
                <w:sz w:val="24"/>
                <w:szCs w:val="24"/>
                <w:lang w:val="en-US"/>
              </w:rPr>
              <w:t>, access to databases and platforms, exploring the use of big data solutions and establishing reliable hydrological standards. Across the globe, there is a large body of knowledge, methodology and data related to hydrology and the water cycle that has the potential of being beneficial for a wide range of the world's regions. The alignment of water-related research and sharing of data and results will serve to avoid duplication of research, support progress based on previous finding, and thus facilitate the establishment of water management policies addressing rapid climatic changes.</w:t>
            </w:r>
            <w:r w:rsidR="000101DD" w:rsidRPr="00093CC7">
              <w:rPr>
                <w:rFonts w:eastAsia="Times New Roman" w:cs="Calibri"/>
                <w:i/>
                <w:sz w:val="24"/>
                <w:szCs w:val="28"/>
                <w:lang w:val="en-GB" w:eastAsia="it-IT"/>
              </w:rPr>
              <w:t xml:space="preserve"> </w:t>
            </w:r>
          </w:p>
        </w:tc>
      </w:tr>
    </w:tbl>
    <w:p w14:paraId="5C11FFAE" w14:textId="77777777" w:rsidR="000101DD" w:rsidRPr="002B6F86" w:rsidRDefault="000101DD" w:rsidP="000101DD">
      <w:pPr>
        <w:spacing w:after="0"/>
        <w:rPr>
          <w:sz w:val="24"/>
          <w:lang w:val="en-GB"/>
        </w:rPr>
      </w:pPr>
    </w:p>
    <w:p w14:paraId="398A8DF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13749805"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0CA6E2E" w14:textId="77777777" w:rsidTr="00FE593D">
        <w:trPr>
          <w:jc w:val="center"/>
        </w:trPr>
        <w:tc>
          <w:tcPr>
            <w:tcW w:w="9778" w:type="dxa"/>
          </w:tcPr>
          <w:p w14:paraId="7AF8AB24" w14:textId="77777777" w:rsidR="000101DD" w:rsidRPr="002B6F86" w:rsidRDefault="000101DD" w:rsidP="00FE593D">
            <w:pPr>
              <w:spacing w:after="0"/>
              <w:rPr>
                <w:i/>
                <w:sz w:val="24"/>
                <w:szCs w:val="24"/>
                <w:lang w:val="en-US"/>
              </w:rPr>
            </w:pPr>
            <w:r w:rsidRPr="002B6F86">
              <w:rPr>
                <w:rStyle w:val="hps"/>
                <w:i/>
                <w:sz w:val="24"/>
                <w:szCs w:val="24"/>
                <w:lang w:val="en-US"/>
              </w:rPr>
              <w:t>Please evaluate the participation of stakeholder</w:t>
            </w:r>
            <w:r w:rsidR="008D46E3">
              <w:rPr>
                <w:rStyle w:val="hps"/>
                <w:i/>
                <w:sz w:val="24"/>
                <w:szCs w:val="24"/>
                <w:lang w:val="en-US"/>
              </w:rPr>
              <w:t>s</w:t>
            </w:r>
            <w:r w:rsidRPr="002B6F86">
              <w:rPr>
                <w:rStyle w:val="hps"/>
                <w:i/>
                <w:sz w:val="24"/>
                <w:szCs w:val="24"/>
                <w:lang w:val="en-US"/>
              </w:rPr>
              <w:t>/industry on the project and the added value of this participation.</w:t>
            </w:r>
          </w:p>
        </w:tc>
      </w:tr>
    </w:tbl>
    <w:p w14:paraId="60F195FA" w14:textId="77777777" w:rsidR="000101DD" w:rsidRPr="002B6F86" w:rsidRDefault="000101DD" w:rsidP="000101DD">
      <w:pPr>
        <w:spacing w:after="0"/>
        <w:rPr>
          <w:sz w:val="24"/>
          <w:lang w:val="en-GB"/>
        </w:rPr>
      </w:pPr>
    </w:p>
    <w:p w14:paraId="2F138BA9" w14:textId="77777777" w:rsidR="000101DD" w:rsidRPr="002B6F86" w:rsidRDefault="000101DD" w:rsidP="000101DD">
      <w:pPr>
        <w:pStyle w:val="berschrift3"/>
        <w:keepLines/>
        <w:numPr>
          <w:ilvl w:val="0"/>
          <w:numId w:val="20"/>
        </w:numPr>
        <w:spacing w:after="0" w:line="276" w:lineRule="auto"/>
        <w:ind w:left="360"/>
        <w:jc w:val="both"/>
        <w:rPr>
          <w:rFonts w:ascii="Gill Sans MT" w:eastAsia="Times New Roman" w:hAnsi="Gill Sans MT"/>
          <w:sz w:val="24"/>
          <w:szCs w:val="24"/>
          <w:lang w:val="en-GB" w:eastAsia="it-IT"/>
        </w:rPr>
      </w:pPr>
      <w:bookmarkStart w:id="38" w:name="_Toc456078780"/>
      <w:bookmarkStart w:id="39" w:name="_Toc456087235"/>
      <w:bookmarkStart w:id="40" w:name="_Toc500093068"/>
      <w:bookmarkStart w:id="41" w:name="_Toc500162370"/>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38"/>
      <w:bookmarkEnd w:id="39"/>
      <w:bookmarkEnd w:id="40"/>
      <w:bookmarkEnd w:id="41"/>
    </w:p>
    <w:p w14:paraId="1BE1A531"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064EFB00" w14:textId="77777777" w:rsidTr="00FE593D">
        <w:tc>
          <w:tcPr>
            <w:tcW w:w="1526" w:type="dxa"/>
            <w:shd w:val="clear" w:color="auto" w:fill="548DD4"/>
          </w:tcPr>
          <w:p w14:paraId="3A8B17A0"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Page</w:t>
            </w:r>
          </w:p>
        </w:tc>
        <w:tc>
          <w:tcPr>
            <w:tcW w:w="4111" w:type="dxa"/>
            <w:shd w:val="clear" w:color="auto" w:fill="548DD4"/>
          </w:tcPr>
          <w:p w14:paraId="05163244"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Modification</w:t>
            </w:r>
            <w:proofErr w:type="spellEnd"/>
          </w:p>
        </w:tc>
        <w:tc>
          <w:tcPr>
            <w:tcW w:w="4141" w:type="dxa"/>
            <w:shd w:val="clear" w:color="auto" w:fill="548DD4"/>
          </w:tcPr>
          <w:p w14:paraId="3F9305B6"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Rationale</w:t>
            </w:r>
            <w:proofErr w:type="spellEnd"/>
            <w:r w:rsidRPr="002B6F86">
              <w:rPr>
                <w:rFonts w:ascii="Gill Sans MT" w:hAnsi="Gill Sans MT"/>
                <w:b/>
                <w:sz w:val="24"/>
                <w:szCs w:val="28"/>
                <w:lang w:val="fi-FI"/>
              </w:rPr>
              <w:t xml:space="preserve"> for </w:t>
            </w:r>
            <w:proofErr w:type="spellStart"/>
            <w:r w:rsidRPr="002B6F86">
              <w:rPr>
                <w:rFonts w:ascii="Gill Sans MT" w:hAnsi="Gill Sans MT"/>
                <w:b/>
                <w:sz w:val="24"/>
                <w:szCs w:val="28"/>
                <w:lang w:val="fi-FI"/>
              </w:rPr>
              <w:t>change</w:t>
            </w:r>
            <w:proofErr w:type="spellEnd"/>
          </w:p>
        </w:tc>
      </w:tr>
      <w:tr w:rsidR="000101DD" w:rsidRPr="002B6F86" w14:paraId="130A552A" w14:textId="77777777" w:rsidTr="00FE593D">
        <w:tc>
          <w:tcPr>
            <w:tcW w:w="1526" w:type="dxa"/>
          </w:tcPr>
          <w:p w14:paraId="1EFFE759"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5A5B0B96"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1D8538E"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35189F9E" w14:textId="77777777" w:rsidTr="00FE593D">
        <w:tc>
          <w:tcPr>
            <w:tcW w:w="1526" w:type="dxa"/>
          </w:tcPr>
          <w:p w14:paraId="0E71F95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457814B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2AC07A17"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E438F87" w14:textId="77777777" w:rsidTr="00FE593D">
        <w:tc>
          <w:tcPr>
            <w:tcW w:w="1526" w:type="dxa"/>
          </w:tcPr>
          <w:p w14:paraId="0CB05362"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637B880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151F566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28DE9EB" w14:textId="77777777" w:rsidTr="00FE593D">
        <w:tc>
          <w:tcPr>
            <w:tcW w:w="1526" w:type="dxa"/>
          </w:tcPr>
          <w:p w14:paraId="30E6188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06475E2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AF34AEA"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bl>
    <w:p w14:paraId="7953C066" w14:textId="77777777" w:rsidR="000101DD" w:rsidRPr="002B6F86" w:rsidRDefault="000101DD" w:rsidP="000101DD">
      <w:pPr>
        <w:spacing w:after="0"/>
        <w:rPr>
          <w:sz w:val="24"/>
          <w:lang w:val="en-GB"/>
        </w:rPr>
      </w:pPr>
    </w:p>
    <w:p w14:paraId="1D08F5B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General Assessment Comments </w:t>
      </w:r>
      <w:r w:rsidRPr="002B6F86">
        <w:rPr>
          <w:rFonts w:eastAsia="Times New Roman"/>
          <w:lang w:val="en-GB" w:eastAsia="it-IT"/>
        </w:rPr>
        <w:t>(</w:t>
      </w:r>
      <w:r w:rsidRPr="002B6F86">
        <w:rPr>
          <w:rFonts w:eastAsia="Times New Roman" w:cs="Calibri"/>
          <w:i/>
          <w:sz w:val="24"/>
          <w:szCs w:val="28"/>
          <w:lang w:val="en-GB" w:eastAsia="it-IT"/>
        </w:rPr>
        <w:t>Maximum 250 words)</w:t>
      </w:r>
    </w:p>
    <w:p w14:paraId="7BC6BC8D"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CCEF119" w14:textId="77777777" w:rsidTr="00FE593D">
        <w:trPr>
          <w:jc w:val="center"/>
        </w:trPr>
        <w:tc>
          <w:tcPr>
            <w:tcW w:w="9778" w:type="dxa"/>
          </w:tcPr>
          <w:p w14:paraId="123C55FA"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include a summary of the key points of this evaluation. </w:t>
            </w:r>
          </w:p>
          <w:p w14:paraId="2FBB08E6" w14:textId="77777777" w:rsidR="000101DD" w:rsidRPr="002B6F86" w:rsidRDefault="000101DD" w:rsidP="00FE593D">
            <w:pPr>
              <w:spacing w:after="0"/>
              <w:rPr>
                <w:rStyle w:val="hps"/>
                <w:i/>
                <w:sz w:val="24"/>
                <w:szCs w:val="24"/>
                <w:lang w:val="en-US"/>
              </w:rPr>
            </w:pPr>
            <w:r w:rsidRPr="002B6F86">
              <w:rPr>
                <w:rStyle w:val="hps"/>
                <w:i/>
                <w:sz w:val="24"/>
                <w:szCs w:val="24"/>
                <w:lang w:val="en-US"/>
              </w:rPr>
              <w:t>Problems identified or specific risks to the projects. As well recommendations/</w:t>
            </w:r>
            <w:r w:rsidR="001D0FBC" w:rsidRPr="002B6F86">
              <w:rPr>
                <w:rStyle w:val="hps"/>
                <w:i/>
                <w:sz w:val="24"/>
                <w:szCs w:val="24"/>
                <w:lang w:val="en-US"/>
              </w:rPr>
              <w:t>feedback, which</w:t>
            </w:r>
            <w:r w:rsidRPr="002B6F86">
              <w:rPr>
                <w:rStyle w:val="hps"/>
                <w:i/>
                <w:sz w:val="24"/>
                <w:szCs w:val="24"/>
                <w:lang w:val="en-US"/>
              </w:rPr>
              <w:t xml:space="preserve"> could be relevant to the Consortium. </w:t>
            </w:r>
          </w:p>
          <w:p w14:paraId="3551386C" w14:textId="77777777" w:rsidR="000101DD" w:rsidRPr="002B6F86" w:rsidRDefault="000101DD" w:rsidP="00FE593D">
            <w:pPr>
              <w:spacing w:after="0"/>
              <w:rPr>
                <w:rStyle w:val="hps"/>
                <w:i/>
                <w:sz w:val="24"/>
                <w:szCs w:val="24"/>
                <w:lang w:val="en-US"/>
              </w:rPr>
            </w:pPr>
          </w:p>
          <w:p w14:paraId="07EE4B0C" w14:textId="77777777" w:rsidR="000101DD" w:rsidRPr="002B6F86" w:rsidRDefault="000101DD" w:rsidP="00FE593D">
            <w:pPr>
              <w:spacing w:after="0"/>
              <w:rPr>
                <w:rStyle w:val="hps"/>
                <w:i/>
                <w:sz w:val="24"/>
                <w:szCs w:val="24"/>
                <w:lang w:val="en-US"/>
              </w:rPr>
            </w:pPr>
          </w:p>
          <w:p w14:paraId="5BC1CD98" w14:textId="77777777" w:rsidR="000101DD" w:rsidRPr="002B6F86" w:rsidRDefault="000101DD" w:rsidP="00FE593D">
            <w:pPr>
              <w:spacing w:after="0"/>
              <w:rPr>
                <w:rStyle w:val="hps"/>
                <w:i/>
                <w:sz w:val="24"/>
                <w:szCs w:val="24"/>
                <w:lang w:val="en-US"/>
              </w:rPr>
            </w:pPr>
          </w:p>
          <w:p w14:paraId="34F92FF0" w14:textId="77777777" w:rsidR="000101DD" w:rsidRPr="002B6F86" w:rsidRDefault="000101DD" w:rsidP="00FE593D">
            <w:pPr>
              <w:spacing w:after="0"/>
              <w:rPr>
                <w:rStyle w:val="hps"/>
                <w:i/>
                <w:sz w:val="24"/>
                <w:szCs w:val="24"/>
                <w:lang w:val="en-US"/>
              </w:rPr>
            </w:pPr>
          </w:p>
          <w:p w14:paraId="56B0DD5B" w14:textId="77777777" w:rsidR="000101DD" w:rsidRPr="002B6F86" w:rsidRDefault="000101DD" w:rsidP="00FE593D">
            <w:pPr>
              <w:spacing w:after="0"/>
              <w:rPr>
                <w:rStyle w:val="hps"/>
                <w:i/>
                <w:sz w:val="24"/>
                <w:szCs w:val="24"/>
                <w:lang w:val="en-US"/>
              </w:rPr>
            </w:pPr>
          </w:p>
          <w:p w14:paraId="5A28DDB9" w14:textId="77777777" w:rsidR="000101DD" w:rsidRPr="002B6F86" w:rsidRDefault="000101DD" w:rsidP="00FE593D">
            <w:pPr>
              <w:spacing w:after="0"/>
              <w:rPr>
                <w:i/>
                <w:sz w:val="24"/>
                <w:szCs w:val="24"/>
                <w:lang w:val="en-US"/>
              </w:rPr>
            </w:pPr>
          </w:p>
        </w:tc>
      </w:tr>
    </w:tbl>
    <w:p w14:paraId="5A0445B0" w14:textId="77777777" w:rsidR="00EC3B3C" w:rsidRPr="000101DD" w:rsidRDefault="00EC3B3C" w:rsidP="000101DD">
      <w:pPr>
        <w:spacing w:after="0"/>
        <w:jc w:val="center"/>
      </w:pPr>
    </w:p>
    <w:sectPr w:rsidR="00EC3B3C" w:rsidRPr="000101DD" w:rsidSect="00FE502A">
      <w:headerReference w:type="default" r:id="rId8"/>
      <w:footerReference w:type="default" r:id="rId9"/>
      <w:footerReference w:type="first" r:id="rId10"/>
      <w:pgSz w:w="11906" w:h="16838"/>
      <w:pgMar w:top="720" w:right="720" w:bottom="720" w:left="720" w:header="708" w:footer="283" w:gutter="0"/>
      <w:pgNumType w:start="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848FB" w14:textId="77777777" w:rsidR="00A924F8" w:rsidRDefault="00A924F8" w:rsidP="001A1C67">
      <w:pPr>
        <w:spacing w:after="0"/>
      </w:pPr>
      <w:r>
        <w:separator/>
      </w:r>
    </w:p>
  </w:endnote>
  <w:endnote w:type="continuationSeparator" w:id="0">
    <w:p w14:paraId="0300A978" w14:textId="77777777" w:rsidR="00A924F8" w:rsidRDefault="00A924F8" w:rsidP="001A1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altName w:val="Gill Sans"/>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8399962"/>
      <w:docPartObj>
        <w:docPartGallery w:val="Page Numbers (Bottom of Page)"/>
        <w:docPartUnique/>
      </w:docPartObj>
    </w:sdtPr>
    <w:sdtEndPr/>
    <w:sdtContent>
      <w:p w14:paraId="3F5198F2" w14:textId="77777777" w:rsidR="004D139D" w:rsidRPr="00A564CB" w:rsidRDefault="00576C6F" w:rsidP="004D139D">
        <w:pPr>
          <w:rPr>
            <w:lang w:val="en-US"/>
          </w:rPr>
        </w:pPr>
        <w:r>
          <w:rPr>
            <w:noProof/>
            <w:lang w:val="es-ES" w:eastAsia="es-ES"/>
          </w:rPr>
          <mc:AlternateContent>
            <mc:Choice Requires="wps">
              <w:drawing>
                <wp:anchor distT="0" distB="0" distL="114300" distR="114300" simplePos="0" relativeHeight="251673600" behindDoc="0" locked="0" layoutInCell="1" allowOverlap="1" wp14:anchorId="4E1373CE" wp14:editId="5B4E87C4">
                  <wp:simplePos x="0" y="0"/>
                  <wp:positionH relativeFrom="margin">
                    <wp:posOffset>-142240</wp:posOffset>
                  </wp:positionH>
                  <wp:positionV relativeFrom="paragraph">
                    <wp:posOffset>264160</wp:posOffset>
                  </wp:positionV>
                  <wp:extent cx="5245100" cy="245745"/>
                  <wp:effectExtent l="0" t="0" r="0" b="0"/>
                  <wp:wrapNone/>
                  <wp:docPr id="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2F064" w14:textId="77777777"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373CE" id="_x0000_t202" coordsize="21600,21600" o:spt="202" path="m,l,21600r21600,l21600,xe">
                  <v:stroke joinstyle="miter"/>
                  <v:path gradientshapeok="t" o:connecttype="rect"/>
                </v:shapetype>
                <v:shape id="Text Box 1" o:spid="_x0000_s1040" type="#_x0000_t202" style="position:absolute;margin-left:-11.2pt;margin-top:20.8pt;width:413pt;height:19.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" stroked="f">
                  <v:textbox>
                    <w:txbxContent>
                      <w:p w14:paraId="76A2F064" w14:textId="77777777"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v:textbox>
                  <w10:wrap anchorx="margin"/>
                </v:shape>
              </w:pict>
            </mc:Fallback>
          </mc:AlternateContent>
        </w:r>
      </w:p>
      <w:p w14:paraId="386556BA" w14:textId="2965F9BC" w:rsidR="004D139D" w:rsidRDefault="005F0DEB" w:rsidP="004D139D">
        <w:pPr>
          <w:pStyle w:val="Fuzeile"/>
          <w:jc w:val="right"/>
        </w:pPr>
        <w:r>
          <w:fldChar w:fldCharType="begin"/>
        </w:r>
        <w:r w:rsidR="004D139D">
          <w:instrText>PAGE   \* MERGEFORMAT</w:instrText>
        </w:r>
        <w:r>
          <w:fldChar w:fldCharType="separate"/>
        </w:r>
        <w:r w:rsidR="008A47D5">
          <w:rPr>
            <w:noProof/>
          </w:rPr>
          <w:t>5</w:t>
        </w:r>
        <w:r w:rsidR="008A47D5">
          <w:rPr>
            <w:noProof/>
          </w:rPr>
          <w:t>5</w:t>
        </w:r>
        <w:r>
          <w:fldChar w:fldCharType="end"/>
        </w:r>
      </w:p>
    </w:sdtContent>
  </w:sdt>
  <w:p w14:paraId="22BCFD1B" w14:textId="77777777" w:rsidR="004D139D" w:rsidRPr="00A42C96" w:rsidRDefault="004D139D" w:rsidP="004D139D">
    <w:pPr>
      <w:pStyle w:val="Fuzeile"/>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690042"/>
      <w:docPartObj>
        <w:docPartGallery w:val="Page Numbers (Bottom of Page)"/>
        <w:docPartUnique/>
      </w:docPartObj>
    </w:sdtPr>
    <w:sdtEndPr/>
    <w:sdtContent>
      <w:p w14:paraId="0019C303" w14:textId="77777777" w:rsidR="004D139D" w:rsidRPr="00A564CB" w:rsidRDefault="004D139D" w:rsidP="004D139D">
        <w:pPr>
          <w:rPr>
            <w:lang w:val="en-US"/>
          </w:rPr>
        </w:pPr>
      </w:p>
      <w:p w14:paraId="775AE80F" w14:textId="77777777" w:rsidR="004D139D" w:rsidRDefault="00A924F8" w:rsidP="004D139D">
        <w:pPr>
          <w:pStyle w:val="Fuzeile"/>
          <w:jc w:val="right"/>
        </w:pPr>
      </w:p>
    </w:sdtContent>
  </w:sdt>
  <w:p w14:paraId="75857A76" w14:textId="77777777" w:rsidR="004D139D" w:rsidRPr="00A42C96" w:rsidRDefault="004D139D" w:rsidP="004D139D">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0038F" w14:textId="77777777" w:rsidR="00A924F8" w:rsidRDefault="00A924F8" w:rsidP="001A1C67">
      <w:pPr>
        <w:spacing w:after="0"/>
      </w:pPr>
      <w:r>
        <w:separator/>
      </w:r>
    </w:p>
  </w:footnote>
  <w:footnote w:type="continuationSeparator" w:id="0">
    <w:p w14:paraId="6F2C204A" w14:textId="77777777" w:rsidR="00A924F8" w:rsidRDefault="00A924F8" w:rsidP="001A1C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42219" w14:textId="77777777" w:rsidR="00436E9C" w:rsidRDefault="00436E9C">
    <w:pPr>
      <w:pStyle w:val="Kopfzeile"/>
    </w:pPr>
    <w:r w:rsidRPr="005153E2">
      <w:rPr>
        <w:noProof/>
        <w:lang w:val="es-ES" w:eastAsia="es-ES"/>
      </w:rPr>
      <w:drawing>
        <wp:anchor distT="0" distB="0" distL="114300" distR="114300" simplePos="0" relativeHeight="251675648" behindDoc="0" locked="0" layoutInCell="1" allowOverlap="1" wp14:anchorId="2649C80A" wp14:editId="778BED17">
          <wp:simplePos x="0" y="0"/>
          <wp:positionH relativeFrom="column">
            <wp:posOffset>5505450</wp:posOffset>
          </wp:positionH>
          <wp:positionV relativeFrom="paragraph">
            <wp:posOffset>-328930</wp:posOffset>
          </wp:positionV>
          <wp:extent cx="953422" cy="473554"/>
          <wp:effectExtent l="0" t="0" r="0" b="3175"/>
          <wp:wrapNone/>
          <wp:docPr id="4" name="Image 2" descr="C:\Users\coulet\AppData\Local\Microsoft\Windows\INetCache\Content.Word\logo waterworks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ulet\AppData\Local\Microsoft\Windows\INetCache\Content.Word\logo waterworks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422" cy="4735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6CA1"/>
    <w:multiLevelType w:val="hybridMultilevel"/>
    <w:tmpl w:val="5C905482"/>
    <w:lvl w:ilvl="0" w:tplc="B890F664">
      <w:start w:val="4"/>
      <w:numFmt w:val="decimal"/>
      <w:lvlText w:val="%1."/>
      <w:lvlJc w:val="left"/>
      <w:pPr>
        <w:ind w:left="720" w:hanging="360"/>
      </w:pPr>
      <w:rPr>
        <w:rFonts w:hint="default"/>
        <w:b/>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340CCC"/>
    <w:multiLevelType w:val="hybridMultilevel"/>
    <w:tmpl w:val="FE0003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147AAB"/>
    <w:multiLevelType w:val="hybridMultilevel"/>
    <w:tmpl w:val="A66019AE"/>
    <w:lvl w:ilvl="0" w:tplc="18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C36805"/>
    <w:multiLevelType w:val="multilevel"/>
    <w:tmpl w:val="BE1A6028"/>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10C3F9D"/>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706D80"/>
    <w:multiLevelType w:val="hybridMultilevel"/>
    <w:tmpl w:val="18886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761F9"/>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2F745B"/>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4D2EBB"/>
    <w:multiLevelType w:val="multilevel"/>
    <w:tmpl w:val="7F044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A2DC9"/>
    <w:multiLevelType w:val="hybridMultilevel"/>
    <w:tmpl w:val="F20A0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412A31"/>
    <w:multiLevelType w:val="multilevel"/>
    <w:tmpl w:val="72CEB85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2C1970F6"/>
    <w:multiLevelType w:val="hybridMultilevel"/>
    <w:tmpl w:val="A796D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E522EB4"/>
    <w:multiLevelType w:val="hybridMultilevel"/>
    <w:tmpl w:val="DC949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F8D0147"/>
    <w:multiLevelType w:val="hybridMultilevel"/>
    <w:tmpl w:val="707807A0"/>
    <w:lvl w:ilvl="0" w:tplc="04080001">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06B3848"/>
    <w:multiLevelType w:val="hybridMultilevel"/>
    <w:tmpl w:val="D6003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B40734"/>
    <w:multiLevelType w:val="hybridMultilevel"/>
    <w:tmpl w:val="3210DB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4E7385E"/>
    <w:multiLevelType w:val="hybridMultilevel"/>
    <w:tmpl w:val="CC1CEE9A"/>
    <w:lvl w:ilvl="0" w:tplc="4ABC79D8">
      <w:start w:val="1"/>
      <w:numFmt w:val="decimal"/>
      <w:lvlText w:val="%1."/>
      <w:lvlJc w:val="left"/>
      <w:pPr>
        <w:ind w:left="720" w:hanging="360"/>
      </w:pPr>
      <w:rPr>
        <w:rFonts w:hint="default"/>
        <w:sz w:val="24"/>
        <w:szCs w:val="24"/>
      </w:rPr>
    </w:lvl>
    <w:lvl w:ilvl="1" w:tplc="3B1E7F2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9729F2"/>
    <w:multiLevelType w:val="hybridMultilevel"/>
    <w:tmpl w:val="6E8EB8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8D16018"/>
    <w:multiLevelType w:val="hybridMultilevel"/>
    <w:tmpl w:val="95AEDF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0" w15:restartNumberingAfterBreak="0">
    <w:nsid w:val="3B090C48"/>
    <w:multiLevelType w:val="multilevel"/>
    <w:tmpl w:val="0130CB7A"/>
    <w:lvl w:ilvl="0">
      <w:start w:val="3"/>
      <w:numFmt w:val="decimal"/>
      <w:lvlText w:val="%1."/>
      <w:lvlJc w:val="left"/>
      <w:pPr>
        <w:ind w:left="720" w:hanging="360"/>
      </w:pPr>
      <w:rPr>
        <w:rFonts w:hint="default"/>
        <w:b/>
        <w:color w:val="4F81BD" w:themeColor="accent1"/>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3D355520"/>
    <w:multiLevelType w:val="hybridMultilevel"/>
    <w:tmpl w:val="E4FE8B90"/>
    <w:lvl w:ilvl="0" w:tplc="18090017">
      <w:start w:val="1"/>
      <w:numFmt w:val="lowerLetter"/>
      <w:lvlText w:val="%1)"/>
      <w:lvlJc w:val="left"/>
      <w:pPr>
        <w:ind w:left="720" w:hanging="360"/>
      </w:pPr>
    </w:lvl>
    <w:lvl w:ilvl="1" w:tplc="1FEE6C7E">
      <w:start w:val="1"/>
      <w:numFmt w:val="lowerLetter"/>
      <w:lvlText w:val="%2."/>
      <w:lvlJc w:val="left"/>
      <w:pPr>
        <w:ind w:left="928" w:hanging="360"/>
      </w:pPr>
      <w:rPr>
        <w:rFonts w:hint="default"/>
      </w:rPr>
    </w:lvl>
    <w:lvl w:ilvl="2" w:tplc="D486B380">
      <w:start w:val="1"/>
      <w:numFmt w:val="decimal"/>
      <w:lvlText w:val="%3."/>
      <w:lvlJc w:val="left"/>
      <w:pPr>
        <w:ind w:left="2340" w:hanging="360"/>
      </w:pPr>
      <w:rPr>
        <w:rFonts w:hint="default"/>
      </w:rPr>
    </w:lvl>
    <w:lvl w:ilvl="3" w:tplc="86E452CC">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00707E8"/>
    <w:multiLevelType w:val="hybridMultilevel"/>
    <w:tmpl w:val="E908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980C3A"/>
    <w:multiLevelType w:val="hybridMultilevel"/>
    <w:tmpl w:val="8DD6E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44E21CD"/>
    <w:multiLevelType w:val="hybridMultilevel"/>
    <w:tmpl w:val="B9C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A0558D"/>
    <w:multiLevelType w:val="hybridMultilevel"/>
    <w:tmpl w:val="712AE85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7" w15:restartNumberingAfterBreak="0">
    <w:nsid w:val="4B570B0F"/>
    <w:multiLevelType w:val="hybridMultilevel"/>
    <w:tmpl w:val="FEA6A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CCE3F8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7B3DEC"/>
    <w:multiLevelType w:val="hybridMultilevel"/>
    <w:tmpl w:val="953C99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A122A90"/>
    <w:multiLevelType w:val="hybridMultilevel"/>
    <w:tmpl w:val="1B584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5FA915AB"/>
    <w:multiLevelType w:val="hybridMultilevel"/>
    <w:tmpl w:val="D032BAEA"/>
    <w:lvl w:ilvl="0" w:tplc="13A058BC">
      <w:start w:val="1"/>
      <w:numFmt w:val="bullet"/>
      <w:lvlText w:val=""/>
      <w:lvlJc w:val="left"/>
      <w:pPr>
        <w:ind w:left="720" w:hanging="360"/>
      </w:pPr>
      <w:rPr>
        <w:rFonts w:ascii="Symbol" w:hAnsi="Symbol" w:hint="default"/>
        <w:b/>
        <w:i w:val="0"/>
        <w:color w:val="auto"/>
        <w:sz w:val="22"/>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94254A"/>
    <w:multiLevelType w:val="hybridMultilevel"/>
    <w:tmpl w:val="9C66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3D825E3"/>
    <w:multiLevelType w:val="hybridMultilevel"/>
    <w:tmpl w:val="3E56E000"/>
    <w:lvl w:ilvl="0" w:tplc="02A23A4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5246861"/>
    <w:multiLevelType w:val="hybridMultilevel"/>
    <w:tmpl w:val="2D326228"/>
    <w:lvl w:ilvl="0" w:tplc="13A058BC">
      <w:start w:val="1"/>
      <w:numFmt w:val="bullet"/>
      <w:lvlText w:val=""/>
      <w:lvlJc w:val="left"/>
      <w:pPr>
        <w:ind w:left="360" w:hanging="360"/>
      </w:pPr>
      <w:rPr>
        <w:rFonts w:ascii="Symbol" w:hAnsi="Symbol" w:hint="default"/>
        <w:b/>
        <w:i w:val="0"/>
        <w:color w:val="auto"/>
        <w:sz w:val="22"/>
        <w:u w:color="0070C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664C4A69"/>
    <w:multiLevelType w:val="hybridMultilevel"/>
    <w:tmpl w:val="C114B6C4"/>
    <w:lvl w:ilvl="0" w:tplc="86E452CC">
      <w:start w:val="1"/>
      <w:numFmt w:val="upp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74A5031"/>
    <w:multiLevelType w:val="hybridMultilevel"/>
    <w:tmpl w:val="7C1CBC48"/>
    <w:lvl w:ilvl="0" w:tplc="B854F8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7962557"/>
    <w:multiLevelType w:val="hybridMultilevel"/>
    <w:tmpl w:val="6768978C"/>
    <w:lvl w:ilvl="0" w:tplc="040B0009">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8" w15:restartNumberingAfterBreak="0">
    <w:nsid w:val="67DA5EDB"/>
    <w:multiLevelType w:val="multilevel"/>
    <w:tmpl w:val="C16261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8DF7150"/>
    <w:multiLevelType w:val="hybridMultilevel"/>
    <w:tmpl w:val="47F27D8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94E2409"/>
    <w:multiLevelType w:val="multilevel"/>
    <w:tmpl w:val="2D1E4CE4"/>
    <w:lvl w:ilvl="0">
      <w:start w:val="1"/>
      <w:numFmt w:val="decimal"/>
      <w:lvlText w:val="%1."/>
      <w:lvlJc w:val="left"/>
      <w:pPr>
        <w:ind w:left="720" w:hanging="360"/>
      </w:pPr>
      <w:rPr>
        <w:rFonts w:hint="default"/>
        <w:b w:val="0"/>
        <w:color w:val="365F91" w:themeColor="accent1" w:themeShade="B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6A5C2B7E"/>
    <w:multiLevelType w:val="hybridMultilevel"/>
    <w:tmpl w:val="8B6E8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DBA50A0"/>
    <w:multiLevelType w:val="hybridMultilevel"/>
    <w:tmpl w:val="958ED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2515C02"/>
    <w:multiLevelType w:val="hybridMultilevel"/>
    <w:tmpl w:val="F4865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3170EAF"/>
    <w:multiLevelType w:val="hybridMultilevel"/>
    <w:tmpl w:val="080C050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480343D"/>
    <w:multiLevelType w:val="hybridMultilevel"/>
    <w:tmpl w:val="8ACAFA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53D7FF6"/>
    <w:multiLevelType w:val="hybridMultilevel"/>
    <w:tmpl w:val="B7A498DC"/>
    <w:lvl w:ilvl="0" w:tplc="5A9A4F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6974B94"/>
    <w:multiLevelType w:val="hybridMultilevel"/>
    <w:tmpl w:val="F1946968"/>
    <w:lvl w:ilvl="0" w:tplc="485EAEC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7FC3FC7"/>
    <w:multiLevelType w:val="hybridMultilevel"/>
    <w:tmpl w:val="013A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83E331C"/>
    <w:multiLevelType w:val="hybridMultilevel"/>
    <w:tmpl w:val="9E1051B8"/>
    <w:lvl w:ilvl="0" w:tplc="8EBC4ABC">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CAA6747"/>
    <w:multiLevelType w:val="hybridMultilevel"/>
    <w:tmpl w:val="A796BD0A"/>
    <w:lvl w:ilvl="0" w:tplc="881AE4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DC372FB"/>
    <w:multiLevelType w:val="hybridMultilevel"/>
    <w:tmpl w:val="AA5655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8"/>
  </w:num>
  <w:num w:numId="2">
    <w:abstractNumId w:val="39"/>
  </w:num>
  <w:num w:numId="3">
    <w:abstractNumId w:val="9"/>
  </w:num>
  <w:num w:numId="4">
    <w:abstractNumId w:val="27"/>
  </w:num>
  <w:num w:numId="5">
    <w:abstractNumId w:val="11"/>
  </w:num>
  <w:num w:numId="6">
    <w:abstractNumId w:val="44"/>
  </w:num>
  <w:num w:numId="7">
    <w:abstractNumId w:val="24"/>
  </w:num>
  <w:num w:numId="8">
    <w:abstractNumId w:val="28"/>
  </w:num>
  <w:num w:numId="9">
    <w:abstractNumId w:val="40"/>
  </w:num>
  <w:num w:numId="10">
    <w:abstractNumId w:val="5"/>
  </w:num>
  <w:num w:numId="11">
    <w:abstractNumId w:val="23"/>
  </w:num>
  <w:num w:numId="12">
    <w:abstractNumId w:val="37"/>
  </w:num>
  <w:num w:numId="13">
    <w:abstractNumId w:val="25"/>
  </w:num>
  <w:num w:numId="14">
    <w:abstractNumId w:val="36"/>
  </w:num>
  <w:num w:numId="15">
    <w:abstractNumId w:val="31"/>
  </w:num>
  <w:num w:numId="16">
    <w:abstractNumId w:val="1"/>
  </w:num>
  <w:num w:numId="17">
    <w:abstractNumId w:val="26"/>
  </w:num>
  <w:num w:numId="18">
    <w:abstractNumId w:val="16"/>
  </w:num>
  <w:num w:numId="19">
    <w:abstractNumId w:val="21"/>
  </w:num>
  <w:num w:numId="20">
    <w:abstractNumId w:val="22"/>
  </w:num>
  <w:num w:numId="21">
    <w:abstractNumId w:val="49"/>
  </w:num>
  <w:num w:numId="22">
    <w:abstractNumId w:val="7"/>
  </w:num>
  <w:num w:numId="23">
    <w:abstractNumId w:val="35"/>
  </w:num>
  <w:num w:numId="24">
    <w:abstractNumId w:val="47"/>
  </w:num>
  <w:num w:numId="25">
    <w:abstractNumId w:val="33"/>
  </w:num>
  <w:num w:numId="26">
    <w:abstractNumId w:val="4"/>
  </w:num>
  <w:num w:numId="27">
    <w:abstractNumId w:val="30"/>
  </w:num>
  <w:num w:numId="28">
    <w:abstractNumId w:val="43"/>
  </w:num>
  <w:num w:numId="29">
    <w:abstractNumId w:val="8"/>
  </w:num>
  <w:num w:numId="30">
    <w:abstractNumId w:val="34"/>
  </w:num>
  <w:num w:numId="31">
    <w:abstractNumId w:val="19"/>
  </w:num>
  <w:num w:numId="32">
    <w:abstractNumId w:val="17"/>
  </w:num>
  <w:num w:numId="33">
    <w:abstractNumId w:val="2"/>
  </w:num>
  <w:num w:numId="34">
    <w:abstractNumId w:val="3"/>
  </w:num>
  <w:num w:numId="35">
    <w:abstractNumId w:val="6"/>
  </w:num>
  <w:num w:numId="36">
    <w:abstractNumId w:val="50"/>
  </w:num>
  <w:num w:numId="37">
    <w:abstractNumId w:val="46"/>
  </w:num>
  <w:num w:numId="38">
    <w:abstractNumId w:val="10"/>
  </w:num>
  <w:num w:numId="39">
    <w:abstractNumId w:val="20"/>
  </w:num>
  <w:num w:numId="40">
    <w:abstractNumId w:val="0"/>
  </w:num>
  <w:num w:numId="41">
    <w:abstractNumId w:val="13"/>
  </w:num>
  <w:num w:numId="42">
    <w:abstractNumId w:val="41"/>
  </w:num>
  <w:num w:numId="43">
    <w:abstractNumId w:val="12"/>
  </w:num>
  <w:num w:numId="44">
    <w:abstractNumId w:val="14"/>
  </w:num>
  <w:num w:numId="45">
    <w:abstractNumId w:val="42"/>
  </w:num>
  <w:num w:numId="46">
    <w:abstractNumId w:val="48"/>
  </w:num>
  <w:num w:numId="47">
    <w:abstractNumId w:val="32"/>
  </w:num>
  <w:num w:numId="48">
    <w:abstractNumId w:val="18"/>
  </w:num>
  <w:num w:numId="49">
    <w:abstractNumId w:val="15"/>
  </w:num>
  <w:num w:numId="50">
    <w:abstractNumId w:val="29"/>
  </w:num>
  <w:num w:numId="51">
    <w:abstractNumId w:val="45"/>
  </w:num>
  <w:num w:numId="52">
    <w:abstractNumId w:val="5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79"/>
    <w:rsid w:val="0000010D"/>
    <w:rsid w:val="000101DD"/>
    <w:rsid w:val="000121EB"/>
    <w:rsid w:val="00017648"/>
    <w:rsid w:val="00021171"/>
    <w:rsid w:val="00023D80"/>
    <w:rsid w:val="000252CB"/>
    <w:rsid w:val="000328D3"/>
    <w:rsid w:val="000359FD"/>
    <w:rsid w:val="000401C4"/>
    <w:rsid w:val="000433E9"/>
    <w:rsid w:val="00044960"/>
    <w:rsid w:val="000452FA"/>
    <w:rsid w:val="0007693A"/>
    <w:rsid w:val="00084829"/>
    <w:rsid w:val="00087186"/>
    <w:rsid w:val="00090778"/>
    <w:rsid w:val="00091D7C"/>
    <w:rsid w:val="00093CC7"/>
    <w:rsid w:val="0009476B"/>
    <w:rsid w:val="000947DB"/>
    <w:rsid w:val="00094E92"/>
    <w:rsid w:val="00094EB4"/>
    <w:rsid w:val="00097490"/>
    <w:rsid w:val="000A564B"/>
    <w:rsid w:val="000D2D17"/>
    <w:rsid w:val="000D2D58"/>
    <w:rsid w:val="000D48BD"/>
    <w:rsid w:val="000D49B2"/>
    <w:rsid w:val="000E1BFF"/>
    <w:rsid w:val="00103121"/>
    <w:rsid w:val="00127DD5"/>
    <w:rsid w:val="001310BF"/>
    <w:rsid w:val="00134038"/>
    <w:rsid w:val="0013453C"/>
    <w:rsid w:val="00140DFD"/>
    <w:rsid w:val="001456C1"/>
    <w:rsid w:val="0014615D"/>
    <w:rsid w:val="00154C3F"/>
    <w:rsid w:val="00154E10"/>
    <w:rsid w:val="00161238"/>
    <w:rsid w:val="00164ABB"/>
    <w:rsid w:val="00164C01"/>
    <w:rsid w:val="001679F0"/>
    <w:rsid w:val="0017263B"/>
    <w:rsid w:val="00173068"/>
    <w:rsid w:val="00177DA0"/>
    <w:rsid w:val="001839F4"/>
    <w:rsid w:val="001970A0"/>
    <w:rsid w:val="001A12BA"/>
    <w:rsid w:val="001A1C67"/>
    <w:rsid w:val="001A6AFB"/>
    <w:rsid w:val="001B73EE"/>
    <w:rsid w:val="001C210E"/>
    <w:rsid w:val="001C216C"/>
    <w:rsid w:val="001D0FBC"/>
    <w:rsid w:val="001D5495"/>
    <w:rsid w:val="001E4B38"/>
    <w:rsid w:val="001E68FE"/>
    <w:rsid w:val="001F14CC"/>
    <w:rsid w:val="00200DD1"/>
    <w:rsid w:val="00202500"/>
    <w:rsid w:val="002130AA"/>
    <w:rsid w:val="0021403A"/>
    <w:rsid w:val="00217BE0"/>
    <w:rsid w:val="00227F33"/>
    <w:rsid w:val="00230630"/>
    <w:rsid w:val="002339F4"/>
    <w:rsid w:val="00254267"/>
    <w:rsid w:val="00256A98"/>
    <w:rsid w:val="0026224A"/>
    <w:rsid w:val="002624B6"/>
    <w:rsid w:val="00264175"/>
    <w:rsid w:val="00266AEC"/>
    <w:rsid w:val="00267576"/>
    <w:rsid w:val="00267E26"/>
    <w:rsid w:val="002718E6"/>
    <w:rsid w:val="00276089"/>
    <w:rsid w:val="00287AD8"/>
    <w:rsid w:val="002A0E58"/>
    <w:rsid w:val="002B5DCF"/>
    <w:rsid w:val="002B77CE"/>
    <w:rsid w:val="002C0391"/>
    <w:rsid w:val="002C164A"/>
    <w:rsid w:val="002C3745"/>
    <w:rsid w:val="002C3DB3"/>
    <w:rsid w:val="002C4553"/>
    <w:rsid w:val="002C6B77"/>
    <w:rsid w:val="002C7C5C"/>
    <w:rsid w:val="002D1F44"/>
    <w:rsid w:val="002E1ABF"/>
    <w:rsid w:val="002E36EB"/>
    <w:rsid w:val="002E588E"/>
    <w:rsid w:val="002F02C3"/>
    <w:rsid w:val="002F36AC"/>
    <w:rsid w:val="0030122F"/>
    <w:rsid w:val="00304C04"/>
    <w:rsid w:val="00311A20"/>
    <w:rsid w:val="003146A6"/>
    <w:rsid w:val="00314E71"/>
    <w:rsid w:val="00321351"/>
    <w:rsid w:val="00323CFD"/>
    <w:rsid w:val="0032411E"/>
    <w:rsid w:val="003430BF"/>
    <w:rsid w:val="003454B1"/>
    <w:rsid w:val="003527A0"/>
    <w:rsid w:val="003545C9"/>
    <w:rsid w:val="00360F79"/>
    <w:rsid w:val="00371568"/>
    <w:rsid w:val="00380968"/>
    <w:rsid w:val="00386D0E"/>
    <w:rsid w:val="00391969"/>
    <w:rsid w:val="003B1035"/>
    <w:rsid w:val="003D0B1D"/>
    <w:rsid w:val="003D1392"/>
    <w:rsid w:val="003D286B"/>
    <w:rsid w:val="003D2D2A"/>
    <w:rsid w:val="003D3329"/>
    <w:rsid w:val="003E111F"/>
    <w:rsid w:val="003E702B"/>
    <w:rsid w:val="003F09EE"/>
    <w:rsid w:val="003F1218"/>
    <w:rsid w:val="003F6C37"/>
    <w:rsid w:val="00404155"/>
    <w:rsid w:val="00405ADD"/>
    <w:rsid w:val="00406F8D"/>
    <w:rsid w:val="0041098F"/>
    <w:rsid w:val="0041427C"/>
    <w:rsid w:val="00414F76"/>
    <w:rsid w:val="0041763E"/>
    <w:rsid w:val="00420CDF"/>
    <w:rsid w:val="0042776F"/>
    <w:rsid w:val="00431014"/>
    <w:rsid w:val="00436E9C"/>
    <w:rsid w:val="00440B68"/>
    <w:rsid w:val="004456C7"/>
    <w:rsid w:val="004469AE"/>
    <w:rsid w:val="00454185"/>
    <w:rsid w:val="0047033E"/>
    <w:rsid w:val="004853D1"/>
    <w:rsid w:val="004903DB"/>
    <w:rsid w:val="00493A3D"/>
    <w:rsid w:val="004956A4"/>
    <w:rsid w:val="004A47EF"/>
    <w:rsid w:val="004C0647"/>
    <w:rsid w:val="004C57F8"/>
    <w:rsid w:val="004D139D"/>
    <w:rsid w:val="004D16D4"/>
    <w:rsid w:val="004D6CE1"/>
    <w:rsid w:val="004E56D5"/>
    <w:rsid w:val="004E5FF0"/>
    <w:rsid w:val="004F3BAD"/>
    <w:rsid w:val="004F4B86"/>
    <w:rsid w:val="00506B38"/>
    <w:rsid w:val="0053253E"/>
    <w:rsid w:val="00533B6B"/>
    <w:rsid w:val="00534B03"/>
    <w:rsid w:val="005353AD"/>
    <w:rsid w:val="00537E59"/>
    <w:rsid w:val="00542B49"/>
    <w:rsid w:val="00550B32"/>
    <w:rsid w:val="005606F1"/>
    <w:rsid w:val="005651C3"/>
    <w:rsid w:val="00567382"/>
    <w:rsid w:val="005740BD"/>
    <w:rsid w:val="00575685"/>
    <w:rsid w:val="005758F7"/>
    <w:rsid w:val="00576C6F"/>
    <w:rsid w:val="00577DBF"/>
    <w:rsid w:val="0058102A"/>
    <w:rsid w:val="005813A5"/>
    <w:rsid w:val="0058427A"/>
    <w:rsid w:val="00592F5A"/>
    <w:rsid w:val="00596434"/>
    <w:rsid w:val="005A0CDA"/>
    <w:rsid w:val="005A122D"/>
    <w:rsid w:val="005A5752"/>
    <w:rsid w:val="005C089B"/>
    <w:rsid w:val="005C1364"/>
    <w:rsid w:val="005C1625"/>
    <w:rsid w:val="005C5F4F"/>
    <w:rsid w:val="005C67BE"/>
    <w:rsid w:val="005E07DD"/>
    <w:rsid w:val="005E7B58"/>
    <w:rsid w:val="005F0DEB"/>
    <w:rsid w:val="0060040C"/>
    <w:rsid w:val="006012D1"/>
    <w:rsid w:val="006135A6"/>
    <w:rsid w:val="0061496F"/>
    <w:rsid w:val="006165E2"/>
    <w:rsid w:val="0061713E"/>
    <w:rsid w:val="00624477"/>
    <w:rsid w:val="006244D1"/>
    <w:rsid w:val="0063280B"/>
    <w:rsid w:val="00632D37"/>
    <w:rsid w:val="00665022"/>
    <w:rsid w:val="00667072"/>
    <w:rsid w:val="006677C5"/>
    <w:rsid w:val="0068144F"/>
    <w:rsid w:val="00682D16"/>
    <w:rsid w:val="006A1A04"/>
    <w:rsid w:val="006A3014"/>
    <w:rsid w:val="006A40EA"/>
    <w:rsid w:val="006A7D15"/>
    <w:rsid w:val="006C338A"/>
    <w:rsid w:val="006C58B4"/>
    <w:rsid w:val="006D2DA0"/>
    <w:rsid w:val="006D353F"/>
    <w:rsid w:val="006E0864"/>
    <w:rsid w:val="006F345C"/>
    <w:rsid w:val="006F3EBE"/>
    <w:rsid w:val="0070346B"/>
    <w:rsid w:val="007049DB"/>
    <w:rsid w:val="00705B5C"/>
    <w:rsid w:val="00707B1F"/>
    <w:rsid w:val="0071073C"/>
    <w:rsid w:val="007112E3"/>
    <w:rsid w:val="00713AB2"/>
    <w:rsid w:val="00721143"/>
    <w:rsid w:val="00722065"/>
    <w:rsid w:val="00725C0D"/>
    <w:rsid w:val="007319F2"/>
    <w:rsid w:val="00732319"/>
    <w:rsid w:val="00735734"/>
    <w:rsid w:val="00735D4A"/>
    <w:rsid w:val="0073642C"/>
    <w:rsid w:val="007476EF"/>
    <w:rsid w:val="00747715"/>
    <w:rsid w:val="00757A68"/>
    <w:rsid w:val="007603BD"/>
    <w:rsid w:val="00764AA0"/>
    <w:rsid w:val="00770E06"/>
    <w:rsid w:val="007742EA"/>
    <w:rsid w:val="0077742E"/>
    <w:rsid w:val="00786C22"/>
    <w:rsid w:val="00792518"/>
    <w:rsid w:val="00794835"/>
    <w:rsid w:val="00796718"/>
    <w:rsid w:val="00796D69"/>
    <w:rsid w:val="007A18C2"/>
    <w:rsid w:val="007B32E9"/>
    <w:rsid w:val="007C631B"/>
    <w:rsid w:val="007D2326"/>
    <w:rsid w:val="007E3562"/>
    <w:rsid w:val="007E3B03"/>
    <w:rsid w:val="007E5170"/>
    <w:rsid w:val="007E58CC"/>
    <w:rsid w:val="008132EE"/>
    <w:rsid w:val="008203CF"/>
    <w:rsid w:val="008274E3"/>
    <w:rsid w:val="00834E91"/>
    <w:rsid w:val="00836578"/>
    <w:rsid w:val="00852B0E"/>
    <w:rsid w:val="00855A73"/>
    <w:rsid w:val="0086003D"/>
    <w:rsid w:val="00870BFF"/>
    <w:rsid w:val="00873D1E"/>
    <w:rsid w:val="00873FD0"/>
    <w:rsid w:val="008855DC"/>
    <w:rsid w:val="00891BCF"/>
    <w:rsid w:val="0089421F"/>
    <w:rsid w:val="008A3227"/>
    <w:rsid w:val="008A47D5"/>
    <w:rsid w:val="008A651A"/>
    <w:rsid w:val="008A6DE2"/>
    <w:rsid w:val="008B1C09"/>
    <w:rsid w:val="008D46E3"/>
    <w:rsid w:val="008D474C"/>
    <w:rsid w:val="008E04D8"/>
    <w:rsid w:val="008E11C0"/>
    <w:rsid w:val="008E1FE9"/>
    <w:rsid w:val="008F2DF0"/>
    <w:rsid w:val="008F641F"/>
    <w:rsid w:val="009024FC"/>
    <w:rsid w:val="00907A2D"/>
    <w:rsid w:val="00913A59"/>
    <w:rsid w:val="00914228"/>
    <w:rsid w:val="00922F21"/>
    <w:rsid w:val="00926B06"/>
    <w:rsid w:val="0093541E"/>
    <w:rsid w:val="00935526"/>
    <w:rsid w:val="00936890"/>
    <w:rsid w:val="00936A6D"/>
    <w:rsid w:val="009474B1"/>
    <w:rsid w:val="00950BF3"/>
    <w:rsid w:val="00956334"/>
    <w:rsid w:val="00956949"/>
    <w:rsid w:val="009571CA"/>
    <w:rsid w:val="009608A6"/>
    <w:rsid w:val="00962AB6"/>
    <w:rsid w:val="00964730"/>
    <w:rsid w:val="009649FA"/>
    <w:rsid w:val="00971F8F"/>
    <w:rsid w:val="00973A6D"/>
    <w:rsid w:val="00982A9F"/>
    <w:rsid w:val="00983889"/>
    <w:rsid w:val="0099150D"/>
    <w:rsid w:val="009A29F6"/>
    <w:rsid w:val="009B1C9E"/>
    <w:rsid w:val="009B361A"/>
    <w:rsid w:val="009B4B1E"/>
    <w:rsid w:val="009C0835"/>
    <w:rsid w:val="009C2D10"/>
    <w:rsid w:val="009D026A"/>
    <w:rsid w:val="009D409C"/>
    <w:rsid w:val="009E737A"/>
    <w:rsid w:val="009E7DF7"/>
    <w:rsid w:val="009F1A11"/>
    <w:rsid w:val="00A11648"/>
    <w:rsid w:val="00A1231E"/>
    <w:rsid w:val="00A2192B"/>
    <w:rsid w:val="00A22133"/>
    <w:rsid w:val="00A241E7"/>
    <w:rsid w:val="00A2506B"/>
    <w:rsid w:val="00A3147D"/>
    <w:rsid w:val="00A449E2"/>
    <w:rsid w:val="00A459E5"/>
    <w:rsid w:val="00A564CB"/>
    <w:rsid w:val="00A60503"/>
    <w:rsid w:val="00A607F9"/>
    <w:rsid w:val="00A740CA"/>
    <w:rsid w:val="00A924F8"/>
    <w:rsid w:val="00A92743"/>
    <w:rsid w:val="00A97FCC"/>
    <w:rsid w:val="00AA0C5A"/>
    <w:rsid w:val="00AA5514"/>
    <w:rsid w:val="00AA6CA9"/>
    <w:rsid w:val="00AB0BF2"/>
    <w:rsid w:val="00AC6889"/>
    <w:rsid w:val="00AC7187"/>
    <w:rsid w:val="00AD063A"/>
    <w:rsid w:val="00AD2097"/>
    <w:rsid w:val="00AD2514"/>
    <w:rsid w:val="00AD465E"/>
    <w:rsid w:val="00AE652D"/>
    <w:rsid w:val="00AF40E3"/>
    <w:rsid w:val="00B02A56"/>
    <w:rsid w:val="00B11915"/>
    <w:rsid w:val="00B14D79"/>
    <w:rsid w:val="00B154EA"/>
    <w:rsid w:val="00B25527"/>
    <w:rsid w:val="00B27089"/>
    <w:rsid w:val="00B44B8E"/>
    <w:rsid w:val="00B47242"/>
    <w:rsid w:val="00B54031"/>
    <w:rsid w:val="00B55847"/>
    <w:rsid w:val="00B55931"/>
    <w:rsid w:val="00B66572"/>
    <w:rsid w:val="00B71128"/>
    <w:rsid w:val="00B7402A"/>
    <w:rsid w:val="00B83CBD"/>
    <w:rsid w:val="00B8436D"/>
    <w:rsid w:val="00B87614"/>
    <w:rsid w:val="00B92FEB"/>
    <w:rsid w:val="00B932D3"/>
    <w:rsid w:val="00BA342A"/>
    <w:rsid w:val="00BA630C"/>
    <w:rsid w:val="00BC0565"/>
    <w:rsid w:val="00BC1548"/>
    <w:rsid w:val="00BC20B2"/>
    <w:rsid w:val="00BC3E39"/>
    <w:rsid w:val="00BC5FE2"/>
    <w:rsid w:val="00BE365D"/>
    <w:rsid w:val="00BF140D"/>
    <w:rsid w:val="00C05537"/>
    <w:rsid w:val="00C123CF"/>
    <w:rsid w:val="00C154F5"/>
    <w:rsid w:val="00C15C1F"/>
    <w:rsid w:val="00C20CEC"/>
    <w:rsid w:val="00C22B47"/>
    <w:rsid w:val="00C23CA7"/>
    <w:rsid w:val="00C24D5F"/>
    <w:rsid w:val="00C25455"/>
    <w:rsid w:val="00C25AA8"/>
    <w:rsid w:val="00C31968"/>
    <w:rsid w:val="00C354B9"/>
    <w:rsid w:val="00C359EE"/>
    <w:rsid w:val="00C3620B"/>
    <w:rsid w:val="00C53C8F"/>
    <w:rsid w:val="00C55920"/>
    <w:rsid w:val="00C56755"/>
    <w:rsid w:val="00C60601"/>
    <w:rsid w:val="00C63A58"/>
    <w:rsid w:val="00C642C0"/>
    <w:rsid w:val="00C66ACA"/>
    <w:rsid w:val="00C67E8A"/>
    <w:rsid w:val="00C83ED6"/>
    <w:rsid w:val="00C94518"/>
    <w:rsid w:val="00C950F8"/>
    <w:rsid w:val="00C9744B"/>
    <w:rsid w:val="00CA3844"/>
    <w:rsid w:val="00CB3911"/>
    <w:rsid w:val="00CB7097"/>
    <w:rsid w:val="00CC06D1"/>
    <w:rsid w:val="00CC2918"/>
    <w:rsid w:val="00CE075F"/>
    <w:rsid w:val="00CE099D"/>
    <w:rsid w:val="00CE0E5D"/>
    <w:rsid w:val="00CE6989"/>
    <w:rsid w:val="00CF3378"/>
    <w:rsid w:val="00CF77FE"/>
    <w:rsid w:val="00D2174E"/>
    <w:rsid w:val="00D337E5"/>
    <w:rsid w:val="00D339DD"/>
    <w:rsid w:val="00D34A65"/>
    <w:rsid w:val="00D35659"/>
    <w:rsid w:val="00D37746"/>
    <w:rsid w:val="00D47812"/>
    <w:rsid w:val="00D47AA5"/>
    <w:rsid w:val="00D5254A"/>
    <w:rsid w:val="00D5484C"/>
    <w:rsid w:val="00D61F9D"/>
    <w:rsid w:val="00D63F74"/>
    <w:rsid w:val="00D64283"/>
    <w:rsid w:val="00D67B33"/>
    <w:rsid w:val="00D7047C"/>
    <w:rsid w:val="00D7159A"/>
    <w:rsid w:val="00D75247"/>
    <w:rsid w:val="00D97841"/>
    <w:rsid w:val="00DA522B"/>
    <w:rsid w:val="00DB198C"/>
    <w:rsid w:val="00DC176A"/>
    <w:rsid w:val="00DC6E50"/>
    <w:rsid w:val="00DC72EA"/>
    <w:rsid w:val="00DC7828"/>
    <w:rsid w:val="00DD2C82"/>
    <w:rsid w:val="00DE0C00"/>
    <w:rsid w:val="00DE2C3B"/>
    <w:rsid w:val="00DE565B"/>
    <w:rsid w:val="00DE7C99"/>
    <w:rsid w:val="00E0603B"/>
    <w:rsid w:val="00E16AE9"/>
    <w:rsid w:val="00E17F10"/>
    <w:rsid w:val="00E25DFC"/>
    <w:rsid w:val="00E2609C"/>
    <w:rsid w:val="00E30B56"/>
    <w:rsid w:val="00E33727"/>
    <w:rsid w:val="00E433E1"/>
    <w:rsid w:val="00E51E20"/>
    <w:rsid w:val="00E52CCE"/>
    <w:rsid w:val="00E60E63"/>
    <w:rsid w:val="00E679F2"/>
    <w:rsid w:val="00E70E79"/>
    <w:rsid w:val="00E73558"/>
    <w:rsid w:val="00E806D9"/>
    <w:rsid w:val="00E81926"/>
    <w:rsid w:val="00E81EEF"/>
    <w:rsid w:val="00E8329F"/>
    <w:rsid w:val="00E84B9F"/>
    <w:rsid w:val="00E856E5"/>
    <w:rsid w:val="00E93E27"/>
    <w:rsid w:val="00E95D24"/>
    <w:rsid w:val="00EA4855"/>
    <w:rsid w:val="00EC1B70"/>
    <w:rsid w:val="00EC3B3C"/>
    <w:rsid w:val="00ED7317"/>
    <w:rsid w:val="00EE3A6A"/>
    <w:rsid w:val="00EE5CD5"/>
    <w:rsid w:val="00EE658D"/>
    <w:rsid w:val="00F1519A"/>
    <w:rsid w:val="00F156D4"/>
    <w:rsid w:val="00F2113F"/>
    <w:rsid w:val="00F23A3A"/>
    <w:rsid w:val="00F24F21"/>
    <w:rsid w:val="00F305E0"/>
    <w:rsid w:val="00F30F75"/>
    <w:rsid w:val="00F34DF5"/>
    <w:rsid w:val="00F356E0"/>
    <w:rsid w:val="00F41D94"/>
    <w:rsid w:val="00F42B6F"/>
    <w:rsid w:val="00F42D58"/>
    <w:rsid w:val="00F45061"/>
    <w:rsid w:val="00F507E7"/>
    <w:rsid w:val="00F56096"/>
    <w:rsid w:val="00F633FE"/>
    <w:rsid w:val="00F81D7C"/>
    <w:rsid w:val="00F8576C"/>
    <w:rsid w:val="00F95D51"/>
    <w:rsid w:val="00F9787E"/>
    <w:rsid w:val="00FA3649"/>
    <w:rsid w:val="00FA4178"/>
    <w:rsid w:val="00FA4C8E"/>
    <w:rsid w:val="00FA5CC7"/>
    <w:rsid w:val="00FA7888"/>
    <w:rsid w:val="00FB7C3B"/>
    <w:rsid w:val="00FC17CF"/>
    <w:rsid w:val="00FD17D2"/>
    <w:rsid w:val="00FD3B38"/>
    <w:rsid w:val="00FD3E64"/>
    <w:rsid w:val="00FD425B"/>
    <w:rsid w:val="00FD7816"/>
    <w:rsid w:val="00FE0274"/>
    <w:rsid w:val="00FE502A"/>
    <w:rsid w:val="00FF31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6CDE1"/>
  <w15:docId w15:val="{B6DBAE02-6D30-8747-92ED-75D51E38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089B"/>
    <w:pPr>
      <w:spacing w:after="120" w:line="240" w:lineRule="auto"/>
    </w:pPr>
    <w:rPr>
      <w:lang w:val="en-IE"/>
    </w:rPr>
  </w:style>
  <w:style w:type="paragraph" w:styleId="berschrift1">
    <w:name w:val="heading 1"/>
    <w:basedOn w:val="Standard"/>
    <w:next w:val="Standard"/>
    <w:link w:val="berschrift1Zchn"/>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berschrift2">
    <w:name w:val="heading 2"/>
    <w:basedOn w:val="Standard"/>
    <w:next w:val="Standard"/>
    <w:link w:val="berschrift2Zchn"/>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9"/>
    <w:qFormat/>
    <w:rsid w:val="00B14D79"/>
    <w:pPr>
      <w:keepNext/>
      <w:jc w:val="center"/>
      <w:outlineLvl w:val="2"/>
    </w:pPr>
    <w:rPr>
      <w:rFonts w:ascii="Cambria" w:eastAsia="Calibri" w:hAnsi="Cambria" w:cs="Times New Roman"/>
      <w:bCs/>
      <w:sz w:val="44"/>
      <w:szCs w:val="44"/>
      <w:lang w:eastAsia="es-ES"/>
    </w:rPr>
  </w:style>
  <w:style w:type="paragraph" w:styleId="berschrift4">
    <w:name w:val="heading 4"/>
    <w:basedOn w:val="Standard"/>
    <w:next w:val="Standard"/>
    <w:link w:val="berschrift4Zchn"/>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A1C6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1C67"/>
    <w:rPr>
      <w:rFonts w:ascii="Tahoma" w:hAnsi="Tahoma" w:cs="Tahoma"/>
      <w:sz w:val="16"/>
      <w:szCs w:val="16"/>
    </w:rPr>
  </w:style>
  <w:style w:type="paragraph" w:styleId="Kopfzeile">
    <w:name w:val="header"/>
    <w:basedOn w:val="Standard"/>
    <w:link w:val="KopfzeileZchn"/>
    <w:uiPriority w:val="99"/>
    <w:unhideWhenUsed/>
    <w:rsid w:val="001A1C67"/>
    <w:pPr>
      <w:tabs>
        <w:tab w:val="center" w:pos="4252"/>
        <w:tab w:val="right" w:pos="8504"/>
      </w:tabs>
      <w:spacing w:after="0"/>
    </w:pPr>
  </w:style>
  <w:style w:type="character" w:customStyle="1" w:styleId="KopfzeileZchn">
    <w:name w:val="Kopfzeile Zchn"/>
    <w:basedOn w:val="Absatz-Standardschriftart"/>
    <w:link w:val="Kopfzeile"/>
    <w:uiPriority w:val="99"/>
    <w:rsid w:val="001A1C67"/>
  </w:style>
  <w:style w:type="paragraph" w:styleId="Fuzeile">
    <w:name w:val="footer"/>
    <w:basedOn w:val="Standard"/>
    <w:link w:val="FuzeileZchn"/>
    <w:uiPriority w:val="99"/>
    <w:unhideWhenUsed/>
    <w:rsid w:val="001A1C67"/>
    <w:pPr>
      <w:tabs>
        <w:tab w:val="center" w:pos="4252"/>
        <w:tab w:val="right" w:pos="8504"/>
      </w:tabs>
      <w:spacing w:after="0"/>
    </w:pPr>
  </w:style>
  <w:style w:type="character" w:customStyle="1" w:styleId="FuzeileZchn">
    <w:name w:val="Fußzeile Zchn"/>
    <w:basedOn w:val="Absatz-Standardschriftart"/>
    <w:link w:val="Fuzeile"/>
    <w:uiPriority w:val="99"/>
    <w:rsid w:val="001A1C67"/>
  </w:style>
  <w:style w:type="character" w:customStyle="1" w:styleId="berschrift3Zchn">
    <w:name w:val="Überschrift 3 Zchn"/>
    <w:basedOn w:val="Absatz-Standardschriftart"/>
    <w:link w:val="berschrift3"/>
    <w:uiPriority w:val="99"/>
    <w:rsid w:val="00B14D79"/>
    <w:rPr>
      <w:rFonts w:ascii="Cambria" w:eastAsia="Calibri" w:hAnsi="Cambria" w:cs="Times New Roman"/>
      <w:bCs/>
      <w:sz w:val="44"/>
      <w:szCs w:val="44"/>
      <w:lang w:eastAsia="es-ES"/>
    </w:rPr>
  </w:style>
  <w:style w:type="paragraph" w:customStyle="1" w:styleId="COROADOParrafo">
    <w:name w:val="COROADO Parrafo"/>
    <w:basedOn w:val="Standard"/>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Standard"/>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Hyperlink">
    <w:name w:val="Hyperlink"/>
    <w:basedOn w:val="Absatz-Standardschriftart"/>
    <w:uiPriority w:val="99"/>
    <w:unhideWhenUsed/>
    <w:rsid w:val="00C05537"/>
    <w:rPr>
      <w:color w:val="0000FF" w:themeColor="hyperlink"/>
      <w:u w:val="single"/>
    </w:rPr>
  </w:style>
  <w:style w:type="paragraph" w:styleId="KeinLeerraum">
    <w:name w:val="No Spacing"/>
    <w:link w:val="KeinLeerraumZchn"/>
    <w:uiPriority w:val="1"/>
    <w:qFormat/>
    <w:rsid w:val="00F81D7C"/>
    <w:pPr>
      <w:spacing w:after="0" w:line="240" w:lineRule="auto"/>
    </w:pPr>
    <w:rPr>
      <w:rFonts w:asciiTheme="minorHAnsi" w:eastAsiaTheme="minorEastAsia" w:hAnsiTheme="minorHAnsi" w:cstheme="minorBidi"/>
    </w:rPr>
  </w:style>
  <w:style w:type="character" w:customStyle="1" w:styleId="KeinLeerraumZchn">
    <w:name w:val="Kein Leerraum Zchn"/>
    <w:basedOn w:val="Absatz-Standardschriftart"/>
    <w:link w:val="KeinLeerraum"/>
    <w:uiPriority w:val="1"/>
    <w:rsid w:val="00F81D7C"/>
    <w:rPr>
      <w:rFonts w:asciiTheme="minorHAnsi" w:eastAsiaTheme="minorEastAsia" w:hAnsiTheme="minorHAnsi" w:cstheme="minorBidi"/>
    </w:rPr>
  </w:style>
  <w:style w:type="paragraph" w:styleId="Listenabsatz">
    <w:name w:val="List Paragraph"/>
    <w:basedOn w:val="Standard"/>
    <w:uiPriority w:val="34"/>
    <w:qFormat/>
    <w:rsid w:val="008A6DE2"/>
    <w:pPr>
      <w:ind w:left="720"/>
      <w:contextualSpacing/>
    </w:pPr>
    <w:rPr>
      <w:rFonts w:asciiTheme="minorHAnsi" w:eastAsiaTheme="minorEastAsia" w:hAnsiTheme="minorHAnsi" w:cs="Times New Roman"/>
      <w:lang w:eastAsia="es-ES"/>
    </w:rPr>
  </w:style>
  <w:style w:type="character" w:customStyle="1" w:styleId="berschrift4Zchn">
    <w:name w:val="Überschrift 4 Zchn"/>
    <w:basedOn w:val="Absatz-Standardschriftart"/>
    <w:link w:val="berschrift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berschrift1Zchn">
    <w:name w:val="Überschrift 1 Zchn"/>
    <w:basedOn w:val="Absatz-Standardschriftart"/>
    <w:link w:val="berschrift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StandardWeb">
    <w:name w:val="Normal (Web)"/>
    <w:basedOn w:val="Standard"/>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Fett">
    <w:name w:val="Strong"/>
    <w:basedOn w:val="Absatz-Standardschriftart"/>
    <w:uiPriority w:val="22"/>
    <w:qFormat/>
    <w:rsid w:val="00044960"/>
    <w:rPr>
      <w:b/>
      <w:bCs/>
    </w:rPr>
  </w:style>
  <w:style w:type="character" w:styleId="Hervorhebung">
    <w:name w:val="Emphasis"/>
    <w:basedOn w:val="Absatz-Standardschriftart"/>
    <w:uiPriority w:val="20"/>
    <w:qFormat/>
    <w:rsid w:val="00044960"/>
    <w:rPr>
      <w:i/>
      <w:iCs/>
    </w:rPr>
  </w:style>
  <w:style w:type="character" w:customStyle="1" w:styleId="apple-converted-space">
    <w:name w:val="apple-converted-space"/>
    <w:basedOn w:val="Absatz-Standardschriftart"/>
    <w:rsid w:val="00044960"/>
  </w:style>
  <w:style w:type="paragraph" w:customStyle="1" w:styleId="TableText">
    <w:name w:val="Table Text"/>
    <w:basedOn w:val="Standard"/>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Standard"/>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Standard"/>
    <w:rsid w:val="00044960"/>
    <w:pPr>
      <w:widowControl w:val="0"/>
      <w:spacing w:after="0"/>
    </w:pPr>
    <w:rPr>
      <w:rFonts w:ascii="Arial" w:eastAsia="Times New Roman" w:hAnsi="Arial" w:cs="Times New Roman"/>
      <w:sz w:val="20"/>
      <w:szCs w:val="20"/>
      <w:lang w:val="en-US"/>
    </w:rPr>
  </w:style>
  <w:style w:type="table" w:styleId="Tabellenraster">
    <w:name w:val="Table Grid"/>
    <w:basedOn w:val="NormaleTabelle"/>
    <w:uiPriority w:val="59"/>
    <w:rsid w:val="000449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anner">
    <w:name w:val="tabbanner"/>
    <w:basedOn w:val="Absatz-Standardschriftart"/>
    <w:rsid w:val="00044960"/>
  </w:style>
  <w:style w:type="character" w:customStyle="1" w:styleId="berschrift2Zchn">
    <w:name w:val="Überschrift 2 Zchn"/>
    <w:basedOn w:val="Absatz-Standardschriftart"/>
    <w:link w:val="berschrift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Funotentext">
    <w:name w:val="footnote text"/>
    <w:aliases w:val="Schriftart: 9 pt,Schriftart: 10 pt,Schriftart: 8 pt,WB-Fußnotentext,fn,Footnotes,Footnote ak,FoodNote,ft,Footnote text,Footnote,Footnote Text Char1 Char Char,Schriftart: 8 p,Podrozdział,Fußnote,Podrozdzia3,footnote text"/>
    <w:basedOn w:val="Standard"/>
    <w:link w:val="FunotentextZchn"/>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Absatz-Standardschriftart"/>
    <w:uiPriority w:val="99"/>
    <w:semiHidden/>
    <w:rsid w:val="004E5FF0"/>
    <w:rPr>
      <w:sz w:val="20"/>
      <w:szCs w:val="20"/>
    </w:rPr>
  </w:style>
  <w:style w:type="character" w:customStyle="1" w:styleId="FunotentextZchn">
    <w:name w:val="Fußnotentext Zchn"/>
    <w:aliases w:val="Schriftart: 9 pt Zchn,Schriftart: 10 pt Zchn,Schriftart: 8 pt Zchn,WB-Fußnotentext Zchn,fn Zchn,Footnotes Zchn,Footnote ak Zchn,FoodNote Zchn,ft Zchn,Footnote text Zchn,Footnote Zchn,Footnote Text Char1 Char Char Zchn,Podrozdział Zchn"/>
    <w:basedOn w:val="Absatz-Standardschriftart"/>
    <w:link w:val="Funotentext"/>
    <w:uiPriority w:val="99"/>
    <w:semiHidden/>
    <w:rsid w:val="004E5FF0"/>
    <w:rPr>
      <w:rFonts w:ascii="Times New Roman" w:eastAsia="Times New Roman" w:hAnsi="Times New Roman" w:cs="Times New Roman"/>
      <w:sz w:val="20"/>
      <w:szCs w:val="20"/>
      <w:lang w:val="en-IE" w:eastAsia="es-ES"/>
    </w:rPr>
  </w:style>
  <w:style w:type="character" w:styleId="Funotenzeichen">
    <w:name w:val="footnote reference"/>
    <w:aliases w:val="Footnote symbol,Times 10 Point,Exposant 3 Point,Footnote number,Footnote Reference Number,Footnote reference number,Footnote Reference Superscript,EN Footnote Reference,note TESI,Voetnootverwijzing,fr,o,FR,FR1,Footnote Reference/"/>
    <w:basedOn w:val="Absatz-Standardschriftart"/>
    <w:uiPriority w:val="99"/>
    <w:semiHidden/>
    <w:rsid w:val="004E5FF0"/>
    <w:rPr>
      <w:vertAlign w:val="superscript"/>
    </w:rPr>
  </w:style>
  <w:style w:type="paragraph" w:styleId="Inhaltsverzeichnisberschrift">
    <w:name w:val="TOC Heading"/>
    <w:basedOn w:val="berschrift1"/>
    <w:next w:val="Standard"/>
    <w:uiPriority w:val="39"/>
    <w:unhideWhenUsed/>
    <w:qFormat/>
    <w:rsid w:val="004E5FF0"/>
    <w:pPr>
      <w:outlineLvl w:val="9"/>
    </w:pPr>
    <w:rPr>
      <w:lang w:val="en-US" w:eastAsia="ja-JP"/>
    </w:rPr>
  </w:style>
  <w:style w:type="paragraph" w:styleId="Verzeichnis1">
    <w:name w:val="toc 1"/>
    <w:basedOn w:val="Standard"/>
    <w:next w:val="Standard"/>
    <w:autoRedefine/>
    <w:uiPriority w:val="39"/>
    <w:unhideWhenUsed/>
    <w:qFormat/>
    <w:rsid w:val="004E5FF0"/>
    <w:pPr>
      <w:spacing w:after="100"/>
    </w:pPr>
  </w:style>
  <w:style w:type="paragraph" w:styleId="Verzeichnis2">
    <w:name w:val="toc 2"/>
    <w:basedOn w:val="Standard"/>
    <w:next w:val="Standard"/>
    <w:autoRedefine/>
    <w:uiPriority w:val="39"/>
    <w:unhideWhenUsed/>
    <w:qFormat/>
    <w:rsid w:val="004E5FF0"/>
    <w:pPr>
      <w:spacing w:after="100"/>
      <w:ind w:left="220"/>
    </w:pPr>
  </w:style>
  <w:style w:type="paragraph" w:customStyle="1" w:styleId="corpsdetextesusfood">
    <w:name w:val="corpsdetextesusfood"/>
    <w:basedOn w:val="Standard"/>
    <w:rsid w:val="00834E91"/>
    <w:pPr>
      <w:spacing w:after="0"/>
    </w:pPr>
    <w:rPr>
      <w:rFonts w:ascii="Times New Roman" w:eastAsia="Times New Roman" w:hAnsi="Times New Roman" w:cs="Times New Roman"/>
      <w:sz w:val="24"/>
      <w:szCs w:val="24"/>
      <w:lang w:val="en-GB" w:eastAsia="en-GB"/>
    </w:rPr>
  </w:style>
  <w:style w:type="character" w:styleId="Kommentarzeichen">
    <w:name w:val="annotation reference"/>
    <w:basedOn w:val="Absatz-Standardschriftart"/>
    <w:uiPriority w:val="99"/>
    <w:semiHidden/>
    <w:unhideWhenUsed/>
    <w:rsid w:val="00834E91"/>
    <w:rPr>
      <w:sz w:val="16"/>
      <w:szCs w:val="16"/>
    </w:rPr>
  </w:style>
  <w:style w:type="paragraph" w:styleId="Kommentartext">
    <w:name w:val="annotation text"/>
    <w:basedOn w:val="Standard"/>
    <w:link w:val="KommentartextZchn"/>
    <w:uiPriority w:val="99"/>
    <w:semiHidden/>
    <w:unhideWhenUsed/>
    <w:rsid w:val="00834E91"/>
    <w:rPr>
      <w:sz w:val="20"/>
      <w:szCs w:val="20"/>
    </w:rPr>
  </w:style>
  <w:style w:type="character" w:customStyle="1" w:styleId="KommentartextZchn">
    <w:name w:val="Kommentartext Zchn"/>
    <w:basedOn w:val="Absatz-Standardschriftart"/>
    <w:link w:val="Kommentartext"/>
    <w:uiPriority w:val="99"/>
    <w:semiHidden/>
    <w:rsid w:val="00834E91"/>
    <w:rPr>
      <w:sz w:val="20"/>
      <w:szCs w:val="20"/>
      <w:lang w:val="en-IE"/>
    </w:rPr>
  </w:style>
  <w:style w:type="paragraph" w:styleId="Kommentarthema">
    <w:name w:val="annotation subject"/>
    <w:basedOn w:val="Kommentartext"/>
    <w:next w:val="Kommentartext"/>
    <w:link w:val="KommentarthemaZchn"/>
    <w:uiPriority w:val="99"/>
    <w:semiHidden/>
    <w:unhideWhenUsed/>
    <w:rsid w:val="00834E91"/>
    <w:rPr>
      <w:b/>
      <w:bCs/>
    </w:rPr>
  </w:style>
  <w:style w:type="character" w:customStyle="1" w:styleId="KommentarthemaZchn">
    <w:name w:val="Kommentarthema Zchn"/>
    <w:basedOn w:val="KommentartextZchn"/>
    <w:link w:val="Kommentarthema"/>
    <w:uiPriority w:val="99"/>
    <w:semiHidden/>
    <w:rsid w:val="00834E91"/>
    <w:rPr>
      <w:b/>
      <w:bCs/>
      <w:sz w:val="20"/>
      <w:szCs w:val="20"/>
      <w:lang w:val="en-IE"/>
    </w:rPr>
  </w:style>
  <w:style w:type="paragraph" w:customStyle="1" w:styleId="ttleoftablesusfood">
    <w:name w:val="ttleoftablesusfood"/>
    <w:basedOn w:val="Standard"/>
    <w:rsid w:val="00094EB4"/>
    <w:pPr>
      <w:spacing w:before="100" w:beforeAutospacing="1" w:after="100" w:afterAutospacing="1"/>
    </w:pPr>
    <w:rPr>
      <w:rFonts w:ascii="Times New Roman" w:hAnsi="Times New Roman" w:cs="Times New Roman"/>
      <w:sz w:val="24"/>
      <w:szCs w:val="24"/>
      <w:lang w:val="fr-FR" w:eastAsia="fr-FR"/>
    </w:rPr>
  </w:style>
  <w:style w:type="paragraph" w:styleId="Verzeichnis4">
    <w:name w:val="toc 4"/>
    <w:basedOn w:val="Standard"/>
    <w:next w:val="Standard"/>
    <w:autoRedefine/>
    <w:uiPriority w:val="39"/>
    <w:unhideWhenUsed/>
    <w:rsid w:val="0077742E"/>
    <w:pPr>
      <w:spacing w:after="100"/>
      <w:ind w:left="660"/>
    </w:pPr>
  </w:style>
  <w:style w:type="paragraph" w:styleId="Titel">
    <w:name w:val="Title"/>
    <w:basedOn w:val="Standard"/>
    <w:next w:val="Standard"/>
    <w:link w:val="TitelZchn"/>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elZchn">
    <w:name w:val="Titel Zchn"/>
    <w:basedOn w:val="Absatz-Standardschriftart"/>
    <w:link w:val="Titel"/>
    <w:uiPriority w:val="10"/>
    <w:rsid w:val="009474B1"/>
    <w:rPr>
      <w:rFonts w:eastAsiaTheme="majorEastAsia" w:cstheme="majorBidi"/>
      <w:color w:val="000000" w:themeColor="text1"/>
      <w:spacing w:val="5"/>
      <w:kern w:val="28"/>
      <w:sz w:val="34"/>
      <w:szCs w:val="52"/>
      <w:lang w:val="en-IE"/>
    </w:rPr>
  </w:style>
  <w:style w:type="paragraph" w:styleId="Verzeichnis3">
    <w:name w:val="toc 3"/>
    <w:basedOn w:val="Standard"/>
    <w:next w:val="Standard"/>
    <w:autoRedefine/>
    <w:uiPriority w:val="39"/>
    <w:unhideWhenUsed/>
    <w:qFormat/>
    <w:rsid w:val="00EA4855"/>
    <w:pPr>
      <w:spacing w:after="100"/>
      <w:ind w:left="440"/>
    </w:pPr>
  </w:style>
  <w:style w:type="character" w:styleId="BesuchterLink">
    <w:name w:val="FollowedHyperlink"/>
    <w:basedOn w:val="Absatz-Standardschriftart"/>
    <w:uiPriority w:val="99"/>
    <w:semiHidden/>
    <w:unhideWhenUsed/>
    <w:rsid w:val="00414F76"/>
    <w:rPr>
      <w:color w:val="800080"/>
      <w:u w:val="single"/>
    </w:rPr>
  </w:style>
  <w:style w:type="paragraph" w:customStyle="1" w:styleId="xl63">
    <w:name w:val="xl63"/>
    <w:basedOn w:val="Standard"/>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Standard"/>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Standard"/>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Standard"/>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Standard"/>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Standard"/>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Standard"/>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Standard"/>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Standard"/>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Standard"/>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Standard"/>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Standard"/>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Standard"/>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Standard"/>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Standard"/>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Standard"/>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berarbeitung">
    <w:name w:val="Revision"/>
    <w:hidden/>
    <w:uiPriority w:val="99"/>
    <w:semiHidden/>
    <w:rsid w:val="00CE0E5D"/>
    <w:pPr>
      <w:spacing w:after="0" w:line="240" w:lineRule="auto"/>
    </w:pPr>
    <w:rPr>
      <w:lang w:val="en-IE"/>
    </w:rPr>
  </w:style>
  <w:style w:type="character" w:customStyle="1" w:styleId="Ratkaisematonmaininta1">
    <w:name w:val="Ratkaisematon maininta1"/>
    <w:basedOn w:val="Absatz-Standardschriftart"/>
    <w:uiPriority w:val="99"/>
    <w:semiHidden/>
    <w:unhideWhenUsed/>
    <w:rsid w:val="00FA4C8E"/>
    <w:rPr>
      <w:color w:val="808080"/>
      <w:shd w:val="clear" w:color="auto" w:fill="E6E6E6"/>
    </w:rPr>
  </w:style>
  <w:style w:type="paragraph" w:customStyle="1" w:styleId="TextEcoInno">
    <w:name w:val="Text Eco Inno"/>
    <w:basedOn w:val="Textkrper"/>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Textkrper">
    <w:name w:val="Body Text"/>
    <w:basedOn w:val="Standard"/>
    <w:link w:val="TextkrperZchn"/>
    <w:uiPriority w:val="99"/>
    <w:semiHidden/>
    <w:unhideWhenUsed/>
    <w:rsid w:val="00EC3B3C"/>
    <w:pPr>
      <w:spacing w:line="276" w:lineRule="auto"/>
    </w:pPr>
    <w:rPr>
      <w:lang w:val="es-ES"/>
    </w:rPr>
  </w:style>
  <w:style w:type="character" w:customStyle="1" w:styleId="TextkrperZchn">
    <w:name w:val="Textkörper Zchn"/>
    <w:basedOn w:val="Absatz-Standardschriftart"/>
    <w:link w:val="Textkrper"/>
    <w:uiPriority w:val="99"/>
    <w:semiHidden/>
    <w:rsid w:val="00EC3B3C"/>
  </w:style>
  <w:style w:type="character" w:customStyle="1" w:styleId="hps">
    <w:name w:val="hps"/>
    <w:basedOn w:val="Absatz-Standardschriftart"/>
    <w:rsid w:val="00EC3B3C"/>
  </w:style>
  <w:style w:type="paragraph" w:customStyle="1" w:styleId="Arial14grascentr">
    <w:name w:val="Arial14gras centré"/>
    <w:basedOn w:val="Standard"/>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Standard"/>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Standard"/>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Standard"/>
    <w:next w:val="Standard"/>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Verzeichnis5">
    <w:name w:val="toc 5"/>
    <w:basedOn w:val="Standard"/>
    <w:next w:val="Standard"/>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Verzeichnis6">
    <w:name w:val="toc 6"/>
    <w:basedOn w:val="Standard"/>
    <w:next w:val="Standard"/>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Verzeichnis7">
    <w:name w:val="toc 7"/>
    <w:basedOn w:val="Standard"/>
    <w:next w:val="Standard"/>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Verzeichnis8">
    <w:name w:val="toc 8"/>
    <w:basedOn w:val="Standard"/>
    <w:next w:val="Standard"/>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Verzeichnis9">
    <w:name w:val="toc 9"/>
    <w:basedOn w:val="Standard"/>
    <w:next w:val="Standard"/>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0361">
      <w:bodyDiv w:val="1"/>
      <w:marLeft w:val="0"/>
      <w:marRight w:val="0"/>
      <w:marTop w:val="0"/>
      <w:marBottom w:val="0"/>
      <w:divBdr>
        <w:top w:val="none" w:sz="0" w:space="0" w:color="auto"/>
        <w:left w:val="none" w:sz="0" w:space="0" w:color="auto"/>
        <w:bottom w:val="none" w:sz="0" w:space="0" w:color="auto"/>
        <w:right w:val="none" w:sz="0" w:space="0" w:color="auto"/>
      </w:divBdr>
    </w:div>
    <w:div w:id="94599770">
      <w:bodyDiv w:val="1"/>
      <w:marLeft w:val="0"/>
      <w:marRight w:val="0"/>
      <w:marTop w:val="0"/>
      <w:marBottom w:val="0"/>
      <w:divBdr>
        <w:top w:val="none" w:sz="0" w:space="0" w:color="auto"/>
        <w:left w:val="none" w:sz="0" w:space="0" w:color="auto"/>
        <w:bottom w:val="none" w:sz="0" w:space="0" w:color="auto"/>
        <w:right w:val="none" w:sz="0" w:space="0" w:color="auto"/>
      </w:divBdr>
    </w:div>
    <w:div w:id="225117710">
      <w:bodyDiv w:val="1"/>
      <w:marLeft w:val="0"/>
      <w:marRight w:val="0"/>
      <w:marTop w:val="0"/>
      <w:marBottom w:val="0"/>
      <w:divBdr>
        <w:top w:val="none" w:sz="0" w:space="0" w:color="auto"/>
        <w:left w:val="none" w:sz="0" w:space="0" w:color="auto"/>
        <w:bottom w:val="none" w:sz="0" w:space="0" w:color="auto"/>
        <w:right w:val="none" w:sz="0" w:space="0" w:color="auto"/>
      </w:divBdr>
    </w:div>
    <w:div w:id="410591758">
      <w:bodyDiv w:val="1"/>
      <w:marLeft w:val="0"/>
      <w:marRight w:val="0"/>
      <w:marTop w:val="0"/>
      <w:marBottom w:val="0"/>
      <w:divBdr>
        <w:top w:val="none" w:sz="0" w:space="0" w:color="auto"/>
        <w:left w:val="none" w:sz="0" w:space="0" w:color="auto"/>
        <w:bottom w:val="none" w:sz="0" w:space="0" w:color="auto"/>
        <w:right w:val="none" w:sz="0" w:space="0" w:color="auto"/>
      </w:divBdr>
    </w:div>
    <w:div w:id="651711502">
      <w:bodyDiv w:val="1"/>
      <w:marLeft w:val="0"/>
      <w:marRight w:val="0"/>
      <w:marTop w:val="0"/>
      <w:marBottom w:val="0"/>
      <w:divBdr>
        <w:top w:val="none" w:sz="0" w:space="0" w:color="auto"/>
        <w:left w:val="none" w:sz="0" w:space="0" w:color="auto"/>
        <w:bottom w:val="none" w:sz="0" w:space="0" w:color="auto"/>
        <w:right w:val="none" w:sz="0" w:space="0" w:color="auto"/>
      </w:divBdr>
    </w:div>
    <w:div w:id="661159589">
      <w:bodyDiv w:val="1"/>
      <w:marLeft w:val="0"/>
      <w:marRight w:val="0"/>
      <w:marTop w:val="0"/>
      <w:marBottom w:val="0"/>
      <w:divBdr>
        <w:top w:val="none" w:sz="0" w:space="0" w:color="auto"/>
        <w:left w:val="none" w:sz="0" w:space="0" w:color="auto"/>
        <w:bottom w:val="none" w:sz="0" w:space="0" w:color="auto"/>
        <w:right w:val="none" w:sz="0" w:space="0" w:color="auto"/>
      </w:divBdr>
    </w:div>
    <w:div w:id="696665279">
      <w:bodyDiv w:val="1"/>
      <w:marLeft w:val="0"/>
      <w:marRight w:val="0"/>
      <w:marTop w:val="0"/>
      <w:marBottom w:val="0"/>
      <w:divBdr>
        <w:top w:val="none" w:sz="0" w:space="0" w:color="auto"/>
        <w:left w:val="none" w:sz="0" w:space="0" w:color="auto"/>
        <w:bottom w:val="none" w:sz="0" w:space="0" w:color="auto"/>
        <w:right w:val="none" w:sz="0" w:space="0" w:color="auto"/>
      </w:divBdr>
      <w:divsChild>
        <w:div w:id="1783110863">
          <w:marLeft w:val="0"/>
          <w:marRight w:val="0"/>
          <w:marTop w:val="0"/>
          <w:marBottom w:val="0"/>
          <w:divBdr>
            <w:top w:val="none" w:sz="0" w:space="0" w:color="auto"/>
            <w:left w:val="none" w:sz="0" w:space="0" w:color="auto"/>
            <w:bottom w:val="none" w:sz="0" w:space="0" w:color="auto"/>
            <w:right w:val="none" w:sz="0" w:space="0" w:color="auto"/>
          </w:divBdr>
        </w:div>
        <w:div w:id="1178543631">
          <w:marLeft w:val="0"/>
          <w:marRight w:val="0"/>
          <w:marTop w:val="0"/>
          <w:marBottom w:val="0"/>
          <w:divBdr>
            <w:top w:val="none" w:sz="0" w:space="0" w:color="auto"/>
            <w:left w:val="none" w:sz="0" w:space="0" w:color="auto"/>
            <w:bottom w:val="none" w:sz="0" w:space="0" w:color="auto"/>
            <w:right w:val="none" w:sz="0" w:space="0" w:color="auto"/>
          </w:divBdr>
        </w:div>
        <w:div w:id="668289637">
          <w:marLeft w:val="0"/>
          <w:marRight w:val="0"/>
          <w:marTop w:val="0"/>
          <w:marBottom w:val="0"/>
          <w:divBdr>
            <w:top w:val="none" w:sz="0" w:space="0" w:color="auto"/>
            <w:left w:val="none" w:sz="0" w:space="0" w:color="auto"/>
            <w:bottom w:val="none" w:sz="0" w:space="0" w:color="auto"/>
            <w:right w:val="none" w:sz="0" w:space="0" w:color="auto"/>
          </w:divBdr>
        </w:div>
        <w:div w:id="458455764">
          <w:marLeft w:val="0"/>
          <w:marRight w:val="0"/>
          <w:marTop w:val="0"/>
          <w:marBottom w:val="0"/>
          <w:divBdr>
            <w:top w:val="none" w:sz="0" w:space="0" w:color="auto"/>
            <w:left w:val="none" w:sz="0" w:space="0" w:color="auto"/>
            <w:bottom w:val="none" w:sz="0" w:space="0" w:color="auto"/>
            <w:right w:val="none" w:sz="0" w:space="0" w:color="auto"/>
          </w:divBdr>
        </w:div>
        <w:div w:id="998078302">
          <w:marLeft w:val="0"/>
          <w:marRight w:val="0"/>
          <w:marTop w:val="0"/>
          <w:marBottom w:val="0"/>
          <w:divBdr>
            <w:top w:val="none" w:sz="0" w:space="0" w:color="auto"/>
            <w:left w:val="none" w:sz="0" w:space="0" w:color="auto"/>
            <w:bottom w:val="none" w:sz="0" w:space="0" w:color="auto"/>
            <w:right w:val="none" w:sz="0" w:space="0" w:color="auto"/>
          </w:divBdr>
        </w:div>
        <w:div w:id="1826241651">
          <w:marLeft w:val="0"/>
          <w:marRight w:val="0"/>
          <w:marTop w:val="0"/>
          <w:marBottom w:val="0"/>
          <w:divBdr>
            <w:top w:val="none" w:sz="0" w:space="0" w:color="auto"/>
            <w:left w:val="none" w:sz="0" w:space="0" w:color="auto"/>
            <w:bottom w:val="none" w:sz="0" w:space="0" w:color="auto"/>
            <w:right w:val="none" w:sz="0" w:space="0" w:color="auto"/>
          </w:divBdr>
        </w:div>
        <w:div w:id="344944762">
          <w:marLeft w:val="0"/>
          <w:marRight w:val="0"/>
          <w:marTop w:val="0"/>
          <w:marBottom w:val="0"/>
          <w:divBdr>
            <w:top w:val="none" w:sz="0" w:space="0" w:color="auto"/>
            <w:left w:val="none" w:sz="0" w:space="0" w:color="auto"/>
            <w:bottom w:val="none" w:sz="0" w:space="0" w:color="auto"/>
            <w:right w:val="none" w:sz="0" w:space="0" w:color="auto"/>
          </w:divBdr>
        </w:div>
      </w:divsChild>
    </w:div>
    <w:div w:id="740248934">
      <w:bodyDiv w:val="1"/>
      <w:marLeft w:val="0"/>
      <w:marRight w:val="0"/>
      <w:marTop w:val="0"/>
      <w:marBottom w:val="0"/>
      <w:divBdr>
        <w:top w:val="none" w:sz="0" w:space="0" w:color="auto"/>
        <w:left w:val="none" w:sz="0" w:space="0" w:color="auto"/>
        <w:bottom w:val="none" w:sz="0" w:space="0" w:color="auto"/>
        <w:right w:val="none" w:sz="0" w:space="0" w:color="auto"/>
      </w:divBdr>
    </w:div>
    <w:div w:id="817037995">
      <w:bodyDiv w:val="1"/>
      <w:marLeft w:val="0"/>
      <w:marRight w:val="0"/>
      <w:marTop w:val="0"/>
      <w:marBottom w:val="0"/>
      <w:divBdr>
        <w:top w:val="none" w:sz="0" w:space="0" w:color="auto"/>
        <w:left w:val="none" w:sz="0" w:space="0" w:color="auto"/>
        <w:bottom w:val="none" w:sz="0" w:space="0" w:color="auto"/>
        <w:right w:val="none" w:sz="0" w:space="0" w:color="auto"/>
      </w:divBdr>
    </w:div>
    <w:div w:id="849371605">
      <w:bodyDiv w:val="1"/>
      <w:marLeft w:val="0"/>
      <w:marRight w:val="0"/>
      <w:marTop w:val="0"/>
      <w:marBottom w:val="0"/>
      <w:divBdr>
        <w:top w:val="none" w:sz="0" w:space="0" w:color="auto"/>
        <w:left w:val="none" w:sz="0" w:space="0" w:color="auto"/>
        <w:bottom w:val="none" w:sz="0" w:space="0" w:color="auto"/>
        <w:right w:val="none" w:sz="0" w:space="0" w:color="auto"/>
      </w:divBdr>
    </w:div>
    <w:div w:id="885335128">
      <w:bodyDiv w:val="1"/>
      <w:marLeft w:val="0"/>
      <w:marRight w:val="0"/>
      <w:marTop w:val="0"/>
      <w:marBottom w:val="0"/>
      <w:divBdr>
        <w:top w:val="none" w:sz="0" w:space="0" w:color="auto"/>
        <w:left w:val="none" w:sz="0" w:space="0" w:color="auto"/>
        <w:bottom w:val="none" w:sz="0" w:space="0" w:color="auto"/>
        <w:right w:val="none" w:sz="0" w:space="0" w:color="auto"/>
      </w:divBdr>
    </w:div>
    <w:div w:id="1060978687">
      <w:bodyDiv w:val="1"/>
      <w:marLeft w:val="0"/>
      <w:marRight w:val="0"/>
      <w:marTop w:val="0"/>
      <w:marBottom w:val="0"/>
      <w:divBdr>
        <w:top w:val="none" w:sz="0" w:space="0" w:color="auto"/>
        <w:left w:val="none" w:sz="0" w:space="0" w:color="auto"/>
        <w:bottom w:val="none" w:sz="0" w:space="0" w:color="auto"/>
        <w:right w:val="none" w:sz="0" w:space="0" w:color="auto"/>
      </w:divBdr>
    </w:div>
    <w:div w:id="1166092938">
      <w:bodyDiv w:val="1"/>
      <w:marLeft w:val="0"/>
      <w:marRight w:val="0"/>
      <w:marTop w:val="0"/>
      <w:marBottom w:val="0"/>
      <w:divBdr>
        <w:top w:val="none" w:sz="0" w:space="0" w:color="auto"/>
        <w:left w:val="none" w:sz="0" w:space="0" w:color="auto"/>
        <w:bottom w:val="none" w:sz="0" w:space="0" w:color="auto"/>
        <w:right w:val="none" w:sz="0" w:space="0" w:color="auto"/>
      </w:divBdr>
    </w:div>
    <w:div w:id="1385255200">
      <w:bodyDiv w:val="1"/>
      <w:marLeft w:val="0"/>
      <w:marRight w:val="0"/>
      <w:marTop w:val="0"/>
      <w:marBottom w:val="0"/>
      <w:divBdr>
        <w:top w:val="none" w:sz="0" w:space="0" w:color="auto"/>
        <w:left w:val="none" w:sz="0" w:space="0" w:color="auto"/>
        <w:bottom w:val="none" w:sz="0" w:space="0" w:color="auto"/>
        <w:right w:val="none" w:sz="0" w:space="0" w:color="auto"/>
      </w:divBdr>
      <w:divsChild>
        <w:div w:id="2083793328">
          <w:marLeft w:val="0"/>
          <w:marRight w:val="0"/>
          <w:marTop w:val="0"/>
          <w:marBottom w:val="0"/>
          <w:divBdr>
            <w:top w:val="none" w:sz="0" w:space="0" w:color="auto"/>
            <w:left w:val="none" w:sz="0" w:space="0" w:color="auto"/>
            <w:bottom w:val="none" w:sz="0" w:space="0" w:color="auto"/>
            <w:right w:val="none" w:sz="0" w:space="0" w:color="auto"/>
          </w:divBdr>
        </w:div>
      </w:divsChild>
    </w:div>
    <w:div w:id="1423407040">
      <w:bodyDiv w:val="1"/>
      <w:marLeft w:val="0"/>
      <w:marRight w:val="0"/>
      <w:marTop w:val="0"/>
      <w:marBottom w:val="0"/>
      <w:divBdr>
        <w:top w:val="none" w:sz="0" w:space="0" w:color="auto"/>
        <w:left w:val="none" w:sz="0" w:space="0" w:color="auto"/>
        <w:bottom w:val="none" w:sz="0" w:space="0" w:color="auto"/>
        <w:right w:val="none" w:sz="0" w:space="0" w:color="auto"/>
      </w:divBdr>
    </w:div>
    <w:div w:id="1513107005">
      <w:bodyDiv w:val="1"/>
      <w:marLeft w:val="0"/>
      <w:marRight w:val="0"/>
      <w:marTop w:val="0"/>
      <w:marBottom w:val="0"/>
      <w:divBdr>
        <w:top w:val="none" w:sz="0" w:space="0" w:color="auto"/>
        <w:left w:val="none" w:sz="0" w:space="0" w:color="auto"/>
        <w:bottom w:val="none" w:sz="0" w:space="0" w:color="auto"/>
        <w:right w:val="none" w:sz="0" w:space="0" w:color="auto"/>
      </w:divBdr>
    </w:div>
    <w:div w:id="1665742702">
      <w:bodyDiv w:val="1"/>
      <w:marLeft w:val="0"/>
      <w:marRight w:val="0"/>
      <w:marTop w:val="0"/>
      <w:marBottom w:val="0"/>
      <w:divBdr>
        <w:top w:val="none" w:sz="0" w:space="0" w:color="auto"/>
        <w:left w:val="none" w:sz="0" w:space="0" w:color="auto"/>
        <w:bottom w:val="none" w:sz="0" w:space="0" w:color="auto"/>
        <w:right w:val="none" w:sz="0" w:space="0" w:color="auto"/>
      </w:divBdr>
      <w:divsChild>
        <w:div w:id="242565157">
          <w:marLeft w:val="0"/>
          <w:marRight w:val="0"/>
          <w:marTop w:val="0"/>
          <w:marBottom w:val="0"/>
          <w:divBdr>
            <w:top w:val="none" w:sz="0" w:space="0" w:color="auto"/>
            <w:left w:val="none" w:sz="0" w:space="0" w:color="auto"/>
            <w:bottom w:val="none" w:sz="0" w:space="0" w:color="auto"/>
            <w:right w:val="none" w:sz="0" w:space="0" w:color="auto"/>
          </w:divBdr>
          <w:divsChild>
            <w:div w:id="1950896227">
              <w:marLeft w:val="0"/>
              <w:marRight w:val="0"/>
              <w:marTop w:val="0"/>
              <w:marBottom w:val="0"/>
              <w:divBdr>
                <w:top w:val="none" w:sz="0" w:space="0" w:color="auto"/>
                <w:left w:val="none" w:sz="0" w:space="0" w:color="auto"/>
                <w:bottom w:val="none" w:sz="0" w:space="0" w:color="auto"/>
                <w:right w:val="none" w:sz="0" w:space="0" w:color="auto"/>
              </w:divBdr>
              <w:divsChild>
                <w:div w:id="1175222277">
                  <w:marLeft w:val="0"/>
                  <w:marRight w:val="0"/>
                  <w:marTop w:val="0"/>
                  <w:marBottom w:val="0"/>
                  <w:divBdr>
                    <w:top w:val="none" w:sz="0" w:space="0" w:color="auto"/>
                    <w:left w:val="none" w:sz="0" w:space="0" w:color="auto"/>
                    <w:bottom w:val="none" w:sz="0" w:space="0" w:color="auto"/>
                    <w:right w:val="none" w:sz="0" w:space="0" w:color="auto"/>
                  </w:divBdr>
                  <w:divsChild>
                    <w:div w:id="339822312">
                      <w:marLeft w:val="0"/>
                      <w:marRight w:val="0"/>
                      <w:marTop w:val="0"/>
                      <w:marBottom w:val="0"/>
                      <w:divBdr>
                        <w:top w:val="none" w:sz="0" w:space="0" w:color="auto"/>
                        <w:left w:val="none" w:sz="0" w:space="0" w:color="auto"/>
                        <w:bottom w:val="none" w:sz="0" w:space="0" w:color="auto"/>
                        <w:right w:val="none" w:sz="0" w:space="0" w:color="auto"/>
                      </w:divBdr>
                      <w:divsChild>
                        <w:div w:id="12260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25647">
      <w:bodyDiv w:val="1"/>
      <w:marLeft w:val="0"/>
      <w:marRight w:val="0"/>
      <w:marTop w:val="0"/>
      <w:marBottom w:val="0"/>
      <w:divBdr>
        <w:top w:val="none" w:sz="0" w:space="0" w:color="auto"/>
        <w:left w:val="none" w:sz="0" w:space="0" w:color="auto"/>
        <w:bottom w:val="none" w:sz="0" w:space="0" w:color="auto"/>
        <w:right w:val="none" w:sz="0" w:space="0" w:color="auto"/>
      </w:divBdr>
      <w:divsChild>
        <w:div w:id="1413502521">
          <w:marLeft w:val="0"/>
          <w:marRight w:val="0"/>
          <w:marTop w:val="0"/>
          <w:marBottom w:val="0"/>
          <w:divBdr>
            <w:top w:val="none" w:sz="0" w:space="0" w:color="auto"/>
            <w:left w:val="none" w:sz="0" w:space="0" w:color="auto"/>
            <w:bottom w:val="none" w:sz="0" w:space="0" w:color="auto"/>
            <w:right w:val="none" w:sz="0" w:space="0" w:color="auto"/>
          </w:divBdr>
          <w:divsChild>
            <w:div w:id="573125184">
              <w:marLeft w:val="0"/>
              <w:marRight w:val="0"/>
              <w:marTop w:val="0"/>
              <w:marBottom w:val="0"/>
              <w:divBdr>
                <w:top w:val="none" w:sz="0" w:space="0" w:color="auto"/>
                <w:left w:val="none" w:sz="0" w:space="0" w:color="auto"/>
                <w:bottom w:val="none" w:sz="0" w:space="0" w:color="auto"/>
                <w:right w:val="none" w:sz="0" w:space="0" w:color="auto"/>
              </w:divBdr>
              <w:divsChild>
                <w:div w:id="1447239323">
                  <w:marLeft w:val="0"/>
                  <w:marRight w:val="0"/>
                  <w:marTop w:val="0"/>
                  <w:marBottom w:val="0"/>
                  <w:divBdr>
                    <w:top w:val="none" w:sz="0" w:space="0" w:color="auto"/>
                    <w:left w:val="none" w:sz="0" w:space="0" w:color="auto"/>
                    <w:bottom w:val="none" w:sz="0" w:space="0" w:color="auto"/>
                    <w:right w:val="none" w:sz="0" w:space="0" w:color="auto"/>
                  </w:divBdr>
                  <w:divsChild>
                    <w:div w:id="618491841">
                      <w:marLeft w:val="0"/>
                      <w:marRight w:val="0"/>
                      <w:marTop w:val="0"/>
                      <w:marBottom w:val="0"/>
                      <w:divBdr>
                        <w:top w:val="none" w:sz="0" w:space="0" w:color="auto"/>
                        <w:left w:val="none" w:sz="0" w:space="0" w:color="auto"/>
                        <w:bottom w:val="none" w:sz="0" w:space="0" w:color="auto"/>
                        <w:right w:val="none" w:sz="0" w:space="0" w:color="auto"/>
                      </w:divBdr>
                      <w:divsChild>
                        <w:div w:id="5636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674663">
      <w:bodyDiv w:val="1"/>
      <w:marLeft w:val="0"/>
      <w:marRight w:val="0"/>
      <w:marTop w:val="0"/>
      <w:marBottom w:val="0"/>
      <w:divBdr>
        <w:top w:val="none" w:sz="0" w:space="0" w:color="auto"/>
        <w:left w:val="none" w:sz="0" w:space="0" w:color="auto"/>
        <w:bottom w:val="none" w:sz="0" w:space="0" w:color="auto"/>
        <w:right w:val="none" w:sz="0" w:space="0" w:color="auto"/>
      </w:divBdr>
    </w:div>
    <w:div w:id="1876653677">
      <w:bodyDiv w:val="1"/>
      <w:marLeft w:val="0"/>
      <w:marRight w:val="0"/>
      <w:marTop w:val="0"/>
      <w:marBottom w:val="0"/>
      <w:divBdr>
        <w:top w:val="none" w:sz="0" w:space="0" w:color="auto"/>
        <w:left w:val="none" w:sz="0" w:space="0" w:color="auto"/>
        <w:bottom w:val="none" w:sz="0" w:space="0" w:color="auto"/>
        <w:right w:val="none" w:sz="0" w:space="0" w:color="auto"/>
      </w:divBdr>
    </w:div>
    <w:div w:id="1911039614">
      <w:bodyDiv w:val="1"/>
      <w:marLeft w:val="0"/>
      <w:marRight w:val="0"/>
      <w:marTop w:val="0"/>
      <w:marBottom w:val="0"/>
      <w:divBdr>
        <w:top w:val="none" w:sz="0" w:space="0" w:color="auto"/>
        <w:left w:val="none" w:sz="0" w:space="0" w:color="auto"/>
        <w:bottom w:val="none" w:sz="0" w:space="0" w:color="auto"/>
        <w:right w:val="none" w:sz="0" w:space="0" w:color="auto"/>
      </w:divBdr>
    </w:div>
    <w:div w:id="201799305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8CF70-89A4-4488-BDAD-DE664008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2099</Words>
  <Characters>12767</Characters>
  <Application>Microsoft Office Word</Application>
  <DocSecurity>0</DocSecurity>
  <Lines>296</Lines>
  <Paragraphs>116</Paragraphs>
  <ScaleCrop>false</ScaleCrop>
  <HeadingPairs>
    <vt:vector size="10" baseType="variant">
      <vt:variant>
        <vt:lpstr>Titel</vt:lpstr>
      </vt:variant>
      <vt:variant>
        <vt:i4>1</vt:i4>
      </vt:variant>
      <vt:variant>
        <vt:lpstr>Titre</vt:lpstr>
      </vt:variant>
      <vt:variant>
        <vt:i4>1</vt:i4>
      </vt:variant>
      <vt:variant>
        <vt:lpstr>Otsikko</vt:lpstr>
      </vt:variant>
      <vt:variant>
        <vt:i4>1</vt:i4>
      </vt:variant>
      <vt:variant>
        <vt:lpstr>Title</vt:lpstr>
      </vt:variant>
      <vt:variant>
        <vt:i4>1</vt:i4>
      </vt:variant>
      <vt:variant>
        <vt:lpstr>Título</vt:lpstr>
      </vt:variant>
      <vt:variant>
        <vt:i4>1</vt:i4>
      </vt:variant>
    </vt:vector>
  </HeadingPairs>
  <TitlesOfParts>
    <vt:vector size="5" baseType="lpstr">
      <vt:lpstr/>
      <vt:lpstr/>
      <vt:lpstr/>
      <vt:lpstr/>
      <vt:lpstr/>
    </vt:vector>
  </TitlesOfParts>
  <Company>Ministerio de Ciencia e Innovación</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WaterJPI Secretariat</dc:creator>
  <cp:lastModifiedBy>Mi-Yong Becker</cp:lastModifiedBy>
  <cp:revision>3</cp:revision>
  <cp:lastPrinted>2017-12-03T18:26:00Z</cp:lastPrinted>
  <dcterms:created xsi:type="dcterms:W3CDTF">2021-04-11T06:33:00Z</dcterms:created>
  <dcterms:modified xsi:type="dcterms:W3CDTF">2021-04-11T06:36:00Z</dcterms:modified>
</cp:coreProperties>
</file>