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EBF28" w14:textId="630B70DF" w:rsidR="000014F9" w:rsidRDefault="000014F9" w:rsidP="008348DB">
      <w:pPr>
        <w:pStyle w:val="Titre1"/>
        <w:jc w:val="center"/>
        <w:rPr>
          <w:rFonts w:asciiTheme="minorHAnsi" w:hAnsiTheme="minorHAnsi" w:cstheme="minorBidi"/>
          <w:b/>
          <w:bCs/>
          <w:sz w:val="48"/>
          <w:szCs w:val="48"/>
        </w:rPr>
      </w:pPr>
      <w:bookmarkStart w:id="0" w:name="_GoBack"/>
      <w:bookmarkEnd w:id="0"/>
      <w:r w:rsidRPr="00407CC6">
        <w:rPr>
          <w:rFonts w:asciiTheme="minorHAnsi" w:hAnsiTheme="minorHAnsi" w:cstheme="minorBidi"/>
          <w:b/>
          <w:bCs/>
          <w:sz w:val="48"/>
          <w:szCs w:val="48"/>
        </w:rPr>
        <w:t>Draft S</w:t>
      </w:r>
      <w:r w:rsidR="003B49E7">
        <w:rPr>
          <w:rFonts w:asciiTheme="minorHAnsi" w:hAnsiTheme="minorHAnsi" w:cstheme="minorBidi"/>
          <w:b/>
          <w:bCs/>
          <w:sz w:val="48"/>
          <w:szCs w:val="48"/>
        </w:rPr>
        <w:t xml:space="preserve">trategic </w:t>
      </w:r>
      <w:r w:rsidRPr="00407CC6">
        <w:rPr>
          <w:rFonts w:asciiTheme="minorHAnsi" w:hAnsiTheme="minorHAnsi" w:cstheme="minorBidi"/>
          <w:b/>
          <w:bCs/>
          <w:sz w:val="48"/>
          <w:szCs w:val="48"/>
        </w:rPr>
        <w:t>R</w:t>
      </w:r>
      <w:r w:rsidR="003B49E7">
        <w:rPr>
          <w:rFonts w:asciiTheme="minorHAnsi" w:hAnsiTheme="minorHAnsi" w:cstheme="minorBidi"/>
          <w:b/>
          <w:bCs/>
          <w:sz w:val="48"/>
          <w:szCs w:val="48"/>
        </w:rPr>
        <w:t xml:space="preserve">esearch and </w:t>
      </w:r>
      <w:r w:rsidRPr="00407CC6">
        <w:rPr>
          <w:rFonts w:asciiTheme="minorHAnsi" w:hAnsiTheme="minorHAnsi" w:cstheme="minorBidi"/>
          <w:b/>
          <w:bCs/>
          <w:sz w:val="48"/>
          <w:szCs w:val="48"/>
        </w:rPr>
        <w:t>I</w:t>
      </w:r>
      <w:r w:rsidR="003B49E7">
        <w:rPr>
          <w:rFonts w:asciiTheme="minorHAnsi" w:hAnsiTheme="minorHAnsi" w:cstheme="minorBidi"/>
          <w:b/>
          <w:bCs/>
          <w:sz w:val="48"/>
          <w:szCs w:val="48"/>
        </w:rPr>
        <w:t xml:space="preserve">nnovation </w:t>
      </w:r>
      <w:r w:rsidRPr="00407CC6">
        <w:rPr>
          <w:rFonts w:asciiTheme="minorHAnsi" w:hAnsiTheme="minorHAnsi" w:cstheme="minorBidi"/>
          <w:b/>
          <w:bCs/>
          <w:sz w:val="48"/>
          <w:szCs w:val="48"/>
        </w:rPr>
        <w:t>A</w:t>
      </w:r>
      <w:r w:rsidR="003B49E7">
        <w:rPr>
          <w:rFonts w:asciiTheme="minorHAnsi" w:hAnsiTheme="minorHAnsi" w:cstheme="minorBidi"/>
          <w:b/>
          <w:bCs/>
          <w:sz w:val="48"/>
          <w:szCs w:val="48"/>
        </w:rPr>
        <w:t>genda</w:t>
      </w:r>
    </w:p>
    <w:p w14:paraId="48F5F8D2" w14:textId="6DA2A7A9" w:rsidR="00E9459A" w:rsidRPr="00E9459A" w:rsidRDefault="00E9459A" w:rsidP="00E9459A">
      <w:pPr>
        <w:rPr>
          <w:color w:val="2E74B5" w:themeColor="accent5" w:themeShade="BF"/>
          <w:sz w:val="24"/>
          <w:lang w:val="en-GB"/>
        </w:rPr>
      </w:pPr>
      <w:r w:rsidRPr="00E9459A">
        <w:rPr>
          <w:color w:val="2E74B5" w:themeColor="accent5" w:themeShade="BF"/>
          <w:sz w:val="24"/>
          <w:lang w:val="en-GB"/>
        </w:rPr>
        <w:t>07/12/2020</w:t>
      </w:r>
    </w:p>
    <w:p w14:paraId="22484DBB" w14:textId="77777777" w:rsidR="00E04E45" w:rsidRPr="00407CC6" w:rsidRDefault="00E04E45" w:rsidP="008348DB">
      <w:pPr>
        <w:pStyle w:val="Titre1"/>
        <w:jc w:val="center"/>
        <w:rPr>
          <w:rFonts w:asciiTheme="minorHAnsi" w:hAnsiTheme="minorHAnsi" w:cstheme="minorBidi"/>
          <w:b/>
          <w:bCs/>
          <w:sz w:val="36"/>
          <w:szCs w:val="36"/>
        </w:rPr>
      </w:pPr>
      <w:r w:rsidRPr="00407CC6">
        <w:rPr>
          <w:rFonts w:asciiTheme="minorHAnsi" w:hAnsiTheme="minorHAnsi" w:cstheme="minorBidi"/>
          <w:b/>
          <w:bCs/>
          <w:sz w:val="36"/>
          <w:szCs w:val="36"/>
        </w:rPr>
        <w:t xml:space="preserve">European Partnership </w:t>
      </w:r>
      <w:r w:rsidR="008348DB" w:rsidRPr="00407CC6">
        <w:rPr>
          <w:rFonts w:asciiTheme="minorHAnsi" w:hAnsiTheme="minorHAnsi" w:cstheme="minorBidi"/>
          <w:b/>
          <w:bCs/>
          <w:sz w:val="36"/>
          <w:szCs w:val="36"/>
        </w:rPr>
        <w:t>WATER4ALL</w:t>
      </w:r>
      <w:r w:rsidR="003B49E7">
        <w:rPr>
          <w:rFonts w:asciiTheme="minorHAnsi" w:hAnsiTheme="minorHAnsi" w:cstheme="minorBidi"/>
          <w:b/>
          <w:bCs/>
          <w:sz w:val="36"/>
          <w:szCs w:val="36"/>
        </w:rPr>
        <w:br/>
      </w:r>
      <w:r w:rsidR="008348DB" w:rsidRPr="00407CC6">
        <w:rPr>
          <w:rFonts w:asciiTheme="minorHAnsi" w:hAnsiTheme="minorHAnsi" w:cstheme="minorBidi"/>
          <w:b/>
          <w:bCs/>
          <w:sz w:val="36"/>
          <w:szCs w:val="36"/>
        </w:rPr>
        <w:t>“Water Security for the Planet”</w:t>
      </w:r>
    </w:p>
    <w:p w14:paraId="4ADABD80" w14:textId="77777777" w:rsidR="00E04E45" w:rsidRPr="00E04E45" w:rsidRDefault="00E04E45" w:rsidP="00E04E45">
      <w:pPr>
        <w:rPr>
          <w:sz w:val="24"/>
          <w:szCs w:val="24"/>
          <w:lang w:val="en-GB"/>
        </w:rPr>
      </w:pPr>
    </w:p>
    <w:p w14:paraId="44A4A4AD" w14:textId="77777777" w:rsidR="00E04E45" w:rsidRPr="00E04E45" w:rsidRDefault="00E04E45" w:rsidP="00E04E45">
      <w:pPr>
        <w:jc w:val="both"/>
        <w:rPr>
          <w:sz w:val="24"/>
          <w:szCs w:val="24"/>
          <w:lang w:val="en-GB"/>
        </w:rPr>
      </w:pPr>
      <w:r w:rsidRPr="00E04E45">
        <w:rPr>
          <w:sz w:val="24"/>
          <w:szCs w:val="24"/>
          <w:lang w:val="en-GB"/>
        </w:rPr>
        <w:t xml:space="preserve">This document </w:t>
      </w:r>
      <w:r w:rsidRPr="00E04E45">
        <w:rPr>
          <w:b/>
          <w:sz w:val="24"/>
          <w:szCs w:val="24"/>
          <w:lang w:val="en-GB"/>
        </w:rPr>
        <w:t>contains a preliminary version</w:t>
      </w:r>
      <w:r w:rsidRPr="00E04E45">
        <w:rPr>
          <w:sz w:val="24"/>
          <w:szCs w:val="24"/>
          <w:lang w:val="en-GB"/>
        </w:rPr>
        <w:t xml:space="preserve"> of the Strategic Research and Innovation (SRIA) of the future Water4All Partnership. A consolidated and enhanced version of the agenda is due by May 2021, when the full proposal for the Partnership will be submitted to the </w:t>
      </w:r>
      <w:r w:rsidR="00163BDB">
        <w:rPr>
          <w:sz w:val="24"/>
          <w:szCs w:val="24"/>
          <w:lang w:val="en-GB"/>
        </w:rPr>
        <w:t>Horizon Europe’s</w:t>
      </w:r>
      <w:r w:rsidR="001E4F7C">
        <w:rPr>
          <w:sz w:val="24"/>
          <w:szCs w:val="24"/>
          <w:lang w:val="en-GB"/>
        </w:rPr>
        <w:t xml:space="preserve"> Work Programme 2021 call. T</w:t>
      </w:r>
      <w:r w:rsidRPr="00E04E45">
        <w:rPr>
          <w:sz w:val="24"/>
          <w:szCs w:val="24"/>
          <w:lang w:val="en-GB"/>
        </w:rPr>
        <w:t xml:space="preserve">he </w:t>
      </w:r>
      <w:r w:rsidR="001143EC">
        <w:rPr>
          <w:sz w:val="24"/>
          <w:szCs w:val="24"/>
          <w:lang w:val="en-GB"/>
        </w:rPr>
        <w:t xml:space="preserve">current </w:t>
      </w:r>
      <w:r w:rsidR="001E4F7C">
        <w:rPr>
          <w:sz w:val="24"/>
          <w:szCs w:val="24"/>
          <w:lang w:val="en-GB"/>
        </w:rPr>
        <w:t>description</w:t>
      </w:r>
      <w:r w:rsidRPr="00E04E45">
        <w:rPr>
          <w:sz w:val="24"/>
          <w:szCs w:val="24"/>
          <w:lang w:val="en-GB"/>
        </w:rPr>
        <w:t xml:space="preserve"> of </w:t>
      </w:r>
      <w:r w:rsidR="001E4F7C">
        <w:rPr>
          <w:sz w:val="24"/>
          <w:szCs w:val="24"/>
          <w:lang w:val="en-GB"/>
        </w:rPr>
        <w:t xml:space="preserve">the </w:t>
      </w:r>
      <w:r w:rsidRPr="00E04E45">
        <w:rPr>
          <w:sz w:val="24"/>
          <w:szCs w:val="24"/>
          <w:lang w:val="en-GB"/>
        </w:rPr>
        <w:t>Water4All</w:t>
      </w:r>
      <w:r w:rsidR="001E4F7C">
        <w:rPr>
          <w:sz w:val="24"/>
          <w:szCs w:val="24"/>
          <w:lang w:val="en-GB"/>
        </w:rPr>
        <w:t xml:space="preserve"> Partnership candidate</w:t>
      </w:r>
      <w:r w:rsidRPr="00E04E45">
        <w:rPr>
          <w:sz w:val="24"/>
          <w:szCs w:val="24"/>
          <w:lang w:val="en-GB"/>
        </w:rPr>
        <w:t xml:space="preserve"> is available at: </w:t>
      </w:r>
    </w:p>
    <w:p w14:paraId="7B4E5E21" w14:textId="77777777" w:rsidR="00E04E45" w:rsidRPr="00E04E45" w:rsidRDefault="001106B9" w:rsidP="00E04E45">
      <w:pPr>
        <w:jc w:val="both"/>
        <w:rPr>
          <w:sz w:val="24"/>
          <w:szCs w:val="24"/>
          <w:lang w:val="en-GB"/>
        </w:rPr>
      </w:pPr>
      <w:hyperlink r:id="rId8" w:history="1">
        <w:r w:rsidR="00657C81" w:rsidRPr="00960B58">
          <w:rPr>
            <w:rStyle w:val="Lienhypertexte"/>
            <w:sz w:val="24"/>
            <w:szCs w:val="24"/>
            <w:lang w:val="en-GB"/>
          </w:rPr>
          <w:t>https://ec.europa.eu/info/sites/info/files/research_and_innovation/funding/documents/ec_rtd_he-partnerships-water4all.pdf</w:t>
        </w:r>
      </w:hyperlink>
      <w:r w:rsidR="00657C81">
        <w:rPr>
          <w:sz w:val="24"/>
          <w:szCs w:val="24"/>
          <w:lang w:val="en-GB"/>
        </w:rPr>
        <w:t xml:space="preserve"> </w:t>
      </w:r>
    </w:p>
    <w:p w14:paraId="087E1DAA" w14:textId="77777777" w:rsidR="00500C0E" w:rsidRDefault="00E04E45" w:rsidP="00E04E45">
      <w:pPr>
        <w:jc w:val="both"/>
        <w:rPr>
          <w:sz w:val="24"/>
          <w:szCs w:val="24"/>
          <w:lang w:val="en-GB"/>
        </w:rPr>
      </w:pPr>
      <w:r w:rsidRPr="00E04E45">
        <w:rPr>
          <w:sz w:val="24"/>
          <w:szCs w:val="24"/>
          <w:lang w:val="en-GB"/>
        </w:rPr>
        <w:t>The purpose of this preliminary version is to provide a general overview of the Research and Innovation water priorities of Water4All in order to respond to the challenge of “</w:t>
      </w:r>
      <w:r w:rsidRPr="00E04E45">
        <w:rPr>
          <w:b/>
          <w:sz w:val="24"/>
          <w:szCs w:val="24"/>
          <w:lang w:val="en-GB"/>
        </w:rPr>
        <w:t>enabling water security for all on the long term</w:t>
      </w:r>
      <w:r w:rsidRPr="00E04E45">
        <w:rPr>
          <w:sz w:val="24"/>
          <w:szCs w:val="24"/>
          <w:lang w:val="en-GB"/>
        </w:rPr>
        <w:t xml:space="preserve">”. </w:t>
      </w:r>
      <w:r w:rsidR="00500C0E">
        <w:rPr>
          <w:sz w:val="24"/>
          <w:szCs w:val="24"/>
          <w:lang w:val="en-GB"/>
        </w:rPr>
        <w:t xml:space="preserve">The structure of the document is as follows: </w:t>
      </w:r>
    </w:p>
    <w:p w14:paraId="6944B808" w14:textId="77777777" w:rsidR="00500C0E" w:rsidRDefault="00500C0E" w:rsidP="00500C0E">
      <w:pPr>
        <w:pStyle w:val="Paragraphedeliste"/>
        <w:numPr>
          <w:ilvl w:val="0"/>
          <w:numId w:val="32"/>
        </w:numPr>
        <w:jc w:val="both"/>
        <w:rPr>
          <w:sz w:val="24"/>
          <w:szCs w:val="24"/>
          <w:lang w:val="en-GB"/>
        </w:rPr>
      </w:pPr>
      <w:r w:rsidRPr="00500C0E">
        <w:rPr>
          <w:sz w:val="24"/>
          <w:szCs w:val="24"/>
          <w:lang w:val="en-GB"/>
        </w:rPr>
        <w:t>Section 1</w:t>
      </w:r>
      <w:r>
        <w:rPr>
          <w:sz w:val="24"/>
          <w:szCs w:val="24"/>
          <w:lang w:val="en-GB"/>
        </w:rPr>
        <w:t>: Vision of Water4All.</w:t>
      </w:r>
    </w:p>
    <w:p w14:paraId="0C54EA5E" w14:textId="77777777" w:rsidR="00500C0E" w:rsidRDefault="00500C0E" w:rsidP="00500C0E">
      <w:pPr>
        <w:pStyle w:val="Paragraphedeliste"/>
        <w:numPr>
          <w:ilvl w:val="0"/>
          <w:numId w:val="32"/>
        </w:numPr>
        <w:jc w:val="both"/>
        <w:rPr>
          <w:sz w:val="24"/>
          <w:szCs w:val="24"/>
          <w:lang w:val="en-GB"/>
        </w:rPr>
      </w:pPr>
      <w:r>
        <w:rPr>
          <w:sz w:val="24"/>
          <w:szCs w:val="24"/>
          <w:lang w:val="en-GB"/>
        </w:rPr>
        <w:t xml:space="preserve">Section 2: Aims of Water4All’s SRIA and development process. </w:t>
      </w:r>
    </w:p>
    <w:p w14:paraId="30AFDB5C" w14:textId="77777777" w:rsidR="003A25AC" w:rsidRDefault="00500C0E" w:rsidP="00500C0E">
      <w:pPr>
        <w:pStyle w:val="Paragraphedeliste"/>
        <w:numPr>
          <w:ilvl w:val="0"/>
          <w:numId w:val="32"/>
        </w:numPr>
        <w:jc w:val="both"/>
        <w:rPr>
          <w:sz w:val="24"/>
          <w:szCs w:val="24"/>
          <w:lang w:val="en-GB"/>
        </w:rPr>
      </w:pPr>
      <w:r>
        <w:rPr>
          <w:sz w:val="24"/>
          <w:szCs w:val="24"/>
          <w:lang w:val="en-GB"/>
        </w:rPr>
        <w:t xml:space="preserve">Section 3: </w:t>
      </w:r>
      <w:r w:rsidR="003A25AC">
        <w:rPr>
          <w:sz w:val="24"/>
          <w:szCs w:val="24"/>
          <w:lang w:val="en-GB"/>
        </w:rPr>
        <w:t xml:space="preserve">Water4All’s added value in the European context. </w:t>
      </w:r>
    </w:p>
    <w:p w14:paraId="657F2FA3" w14:textId="233992AE" w:rsidR="003A25AC" w:rsidRDefault="003A25AC" w:rsidP="00500C0E">
      <w:pPr>
        <w:pStyle w:val="Paragraphedeliste"/>
        <w:numPr>
          <w:ilvl w:val="0"/>
          <w:numId w:val="32"/>
        </w:numPr>
        <w:jc w:val="both"/>
        <w:rPr>
          <w:sz w:val="24"/>
          <w:szCs w:val="24"/>
          <w:lang w:val="en-GB"/>
        </w:rPr>
      </w:pPr>
      <w:r>
        <w:rPr>
          <w:sz w:val="24"/>
          <w:szCs w:val="24"/>
          <w:lang w:val="en-GB"/>
        </w:rPr>
        <w:t xml:space="preserve">Section 4. </w:t>
      </w:r>
      <w:r w:rsidR="001143EC">
        <w:rPr>
          <w:sz w:val="24"/>
          <w:szCs w:val="24"/>
          <w:lang w:val="en-GB"/>
        </w:rPr>
        <w:t>Detailed o</w:t>
      </w:r>
      <w:r>
        <w:rPr>
          <w:sz w:val="24"/>
          <w:szCs w:val="24"/>
          <w:lang w:val="en-GB"/>
        </w:rPr>
        <w:t xml:space="preserve">utline of Water4All’s research and innovation areas to be addressed in order to respond to the overall challenge of enabling water security. </w:t>
      </w:r>
    </w:p>
    <w:p w14:paraId="5B536A89" w14:textId="2B109BC2" w:rsidR="00500C0E" w:rsidRPr="003A25AC" w:rsidRDefault="003A25AC" w:rsidP="003A25AC">
      <w:pPr>
        <w:pStyle w:val="Paragraphedeliste"/>
        <w:numPr>
          <w:ilvl w:val="0"/>
          <w:numId w:val="32"/>
        </w:numPr>
        <w:jc w:val="both"/>
        <w:rPr>
          <w:sz w:val="24"/>
          <w:szCs w:val="24"/>
          <w:lang w:val="en-GB"/>
        </w:rPr>
      </w:pPr>
      <w:r>
        <w:rPr>
          <w:sz w:val="24"/>
          <w:szCs w:val="24"/>
          <w:lang w:val="en-GB"/>
        </w:rPr>
        <w:t>Se</w:t>
      </w:r>
      <w:r w:rsidR="00500C0E" w:rsidRPr="003A25AC">
        <w:rPr>
          <w:sz w:val="24"/>
          <w:szCs w:val="24"/>
          <w:lang w:val="en-GB"/>
        </w:rPr>
        <w:t xml:space="preserve">ction </w:t>
      </w:r>
      <w:r>
        <w:rPr>
          <w:sz w:val="24"/>
          <w:szCs w:val="24"/>
          <w:lang w:val="en-GB"/>
        </w:rPr>
        <w:t>5</w:t>
      </w:r>
      <w:r w:rsidR="00500C0E" w:rsidRPr="003A25AC">
        <w:rPr>
          <w:sz w:val="24"/>
          <w:szCs w:val="24"/>
          <w:lang w:val="en-GB"/>
        </w:rPr>
        <w:t xml:space="preserve">: Links between </w:t>
      </w:r>
      <w:r>
        <w:rPr>
          <w:sz w:val="24"/>
          <w:szCs w:val="24"/>
          <w:lang w:val="en-GB"/>
        </w:rPr>
        <w:t xml:space="preserve">the </w:t>
      </w:r>
      <w:r w:rsidR="00500C0E" w:rsidRPr="003A25AC">
        <w:rPr>
          <w:sz w:val="24"/>
          <w:szCs w:val="24"/>
          <w:lang w:val="en-GB"/>
        </w:rPr>
        <w:t xml:space="preserve">Water4All’s </w:t>
      </w:r>
      <w:r>
        <w:rPr>
          <w:sz w:val="24"/>
          <w:szCs w:val="24"/>
          <w:lang w:val="en-GB"/>
        </w:rPr>
        <w:t>research and innovation areas outlined in Section 4</w:t>
      </w:r>
      <w:r w:rsidR="00500C0E" w:rsidRPr="003A25AC">
        <w:rPr>
          <w:sz w:val="24"/>
          <w:szCs w:val="24"/>
          <w:lang w:val="en-GB"/>
        </w:rPr>
        <w:t xml:space="preserve"> and EU and international policy frameworks (the EU Green Deal and the Sustainable Development Goals, SDGs)</w:t>
      </w:r>
      <w:r>
        <w:rPr>
          <w:sz w:val="24"/>
          <w:szCs w:val="24"/>
          <w:lang w:val="en-GB"/>
        </w:rPr>
        <w:t xml:space="preserve"> and other EU </w:t>
      </w:r>
      <w:r w:rsidR="00C35455">
        <w:rPr>
          <w:sz w:val="24"/>
          <w:szCs w:val="24"/>
          <w:lang w:val="en-GB"/>
        </w:rPr>
        <w:t xml:space="preserve">programs and </w:t>
      </w:r>
      <w:r>
        <w:rPr>
          <w:sz w:val="24"/>
          <w:szCs w:val="24"/>
          <w:lang w:val="en-GB"/>
        </w:rPr>
        <w:t>initiatives (</w:t>
      </w:r>
      <w:r w:rsidR="00490D08">
        <w:rPr>
          <w:sz w:val="24"/>
          <w:szCs w:val="24"/>
          <w:lang w:val="en-GB"/>
        </w:rPr>
        <w:t xml:space="preserve">notably, </w:t>
      </w:r>
      <w:r>
        <w:rPr>
          <w:sz w:val="24"/>
          <w:szCs w:val="24"/>
          <w:lang w:val="en-GB"/>
        </w:rPr>
        <w:t xml:space="preserve">Horizon Europe). </w:t>
      </w:r>
    </w:p>
    <w:p w14:paraId="4EB797D0" w14:textId="13CFBF0C" w:rsidR="00E04E45" w:rsidRPr="00E04E45" w:rsidRDefault="00E04E45" w:rsidP="00E04E45">
      <w:pPr>
        <w:jc w:val="both"/>
        <w:rPr>
          <w:sz w:val="24"/>
          <w:szCs w:val="24"/>
          <w:lang w:val="en-GB"/>
        </w:rPr>
      </w:pPr>
      <w:r w:rsidRPr="00E04E45">
        <w:rPr>
          <w:sz w:val="24"/>
          <w:szCs w:val="24"/>
          <w:lang w:val="en-GB"/>
        </w:rPr>
        <w:t>This document has been drafted by a Working Group bringing together representatives of the European Commission and main water-related initiatives, networks of experts and associations in Europe (</w:t>
      </w:r>
      <w:r w:rsidRPr="00C2523C">
        <w:rPr>
          <w:i/>
          <w:sz w:val="24"/>
          <w:szCs w:val="24"/>
          <w:lang w:val="en-GB"/>
        </w:rPr>
        <w:t xml:space="preserve">Water JPI, EurAqua, EurEau, </w:t>
      </w:r>
      <w:r w:rsidR="003A25AC">
        <w:rPr>
          <w:i/>
          <w:sz w:val="24"/>
          <w:szCs w:val="24"/>
          <w:lang w:val="en-GB"/>
        </w:rPr>
        <w:t>Aqua Publica Europea</w:t>
      </w:r>
      <w:r w:rsidRPr="00C2523C">
        <w:rPr>
          <w:i/>
          <w:sz w:val="24"/>
          <w:szCs w:val="24"/>
          <w:lang w:val="en-GB"/>
        </w:rPr>
        <w:t>, Water Europe</w:t>
      </w:r>
      <w:r w:rsidR="001143EC">
        <w:rPr>
          <w:i/>
          <w:sz w:val="24"/>
          <w:szCs w:val="24"/>
          <w:lang w:val="en-GB"/>
        </w:rPr>
        <w:t>, Europe</w:t>
      </w:r>
      <w:r w:rsidR="00D8449A">
        <w:rPr>
          <w:i/>
          <w:sz w:val="24"/>
          <w:szCs w:val="24"/>
          <w:lang w:val="en-GB"/>
        </w:rPr>
        <w:t>an</w:t>
      </w:r>
      <w:r w:rsidR="001143EC">
        <w:rPr>
          <w:i/>
          <w:sz w:val="24"/>
          <w:szCs w:val="24"/>
          <w:lang w:val="en-GB"/>
        </w:rPr>
        <w:t xml:space="preserve"> Water Association</w:t>
      </w:r>
      <w:r w:rsidRPr="00E04E45">
        <w:rPr>
          <w:sz w:val="24"/>
          <w:szCs w:val="24"/>
          <w:lang w:val="en-GB"/>
        </w:rPr>
        <w:t xml:space="preserve">).  </w:t>
      </w:r>
    </w:p>
    <w:p w14:paraId="7447DA7B" w14:textId="6733C25C" w:rsidR="003C1A52" w:rsidRDefault="00E04E45" w:rsidP="00E04E45">
      <w:pPr>
        <w:jc w:val="both"/>
        <w:rPr>
          <w:sz w:val="24"/>
          <w:szCs w:val="24"/>
          <w:lang w:val="en-GB"/>
        </w:rPr>
      </w:pPr>
      <w:r w:rsidRPr="00E04E45">
        <w:rPr>
          <w:sz w:val="24"/>
          <w:szCs w:val="24"/>
          <w:lang w:val="en-GB"/>
        </w:rPr>
        <w:t xml:space="preserve">Guided by the principles of inclusiveness, openness and participation, </w:t>
      </w:r>
      <w:r w:rsidR="003C1A52">
        <w:rPr>
          <w:sz w:val="24"/>
          <w:szCs w:val="24"/>
          <w:lang w:val="en-GB"/>
        </w:rPr>
        <w:t>core pa</w:t>
      </w:r>
      <w:r w:rsidRPr="00E04E45">
        <w:rPr>
          <w:sz w:val="24"/>
          <w:szCs w:val="24"/>
          <w:lang w:val="en-GB"/>
        </w:rPr>
        <w:t xml:space="preserve">rtners of Water4All have been invited to express their views on the contents of the SRIA. </w:t>
      </w:r>
      <w:r w:rsidR="001143EC">
        <w:rPr>
          <w:sz w:val="24"/>
          <w:szCs w:val="24"/>
          <w:lang w:val="en-GB"/>
        </w:rPr>
        <w:t>The next consultation steps</w:t>
      </w:r>
      <w:r w:rsidR="003C1A52">
        <w:rPr>
          <w:sz w:val="24"/>
          <w:szCs w:val="24"/>
          <w:lang w:val="en-GB"/>
        </w:rPr>
        <w:t xml:space="preserve"> will allow gathering the views of water experts and relevant stakeholders on both the scope and the priorities set in the SRIA. </w:t>
      </w:r>
      <w:r w:rsidR="001143EC">
        <w:rPr>
          <w:sz w:val="24"/>
          <w:szCs w:val="24"/>
          <w:lang w:val="en-GB"/>
        </w:rPr>
        <w:t>A description of Water4All’s first 2 year</w:t>
      </w:r>
      <w:r w:rsidR="00F10E24">
        <w:rPr>
          <w:sz w:val="24"/>
          <w:szCs w:val="24"/>
          <w:lang w:val="en-GB"/>
        </w:rPr>
        <w:t>s</w:t>
      </w:r>
      <w:r w:rsidR="001143EC">
        <w:rPr>
          <w:sz w:val="24"/>
          <w:szCs w:val="24"/>
          <w:lang w:val="en-GB"/>
        </w:rPr>
        <w:t xml:space="preserve"> priorities will be drawn from the outputs of these activities.</w:t>
      </w:r>
    </w:p>
    <w:p w14:paraId="03958B50" w14:textId="77777777" w:rsidR="003C1A52" w:rsidRDefault="003C1A52" w:rsidP="00E04E45">
      <w:pPr>
        <w:jc w:val="both"/>
        <w:rPr>
          <w:sz w:val="24"/>
          <w:szCs w:val="24"/>
          <w:lang w:val="en-GB"/>
        </w:rPr>
      </w:pPr>
    </w:p>
    <w:p w14:paraId="1B0E1B76" w14:textId="77777777" w:rsidR="002315B3" w:rsidRDefault="00E04E45" w:rsidP="00E04E45">
      <w:pPr>
        <w:pStyle w:val="Titre2"/>
        <w:numPr>
          <w:ilvl w:val="0"/>
          <w:numId w:val="17"/>
        </w:numPr>
        <w:spacing w:after="120"/>
        <w:jc w:val="both"/>
        <w:rPr>
          <w:b/>
          <w:bCs/>
        </w:rPr>
      </w:pPr>
      <w:r>
        <w:rPr>
          <w:b/>
          <w:bCs/>
        </w:rPr>
        <w:lastRenderedPageBreak/>
        <w:t xml:space="preserve">Water4All’s </w:t>
      </w:r>
      <w:r w:rsidR="002315B3">
        <w:rPr>
          <w:b/>
          <w:bCs/>
        </w:rPr>
        <w:t>Vision</w:t>
      </w:r>
    </w:p>
    <w:p w14:paraId="07403578" w14:textId="77777777" w:rsidR="002315B3" w:rsidRPr="001B7D8D" w:rsidRDefault="00574E04" w:rsidP="00574E04">
      <w:pPr>
        <w:jc w:val="both"/>
        <w:rPr>
          <w:sz w:val="24"/>
          <w:szCs w:val="24"/>
          <w:lang w:val="en-GB"/>
        </w:rPr>
      </w:pPr>
      <w:r w:rsidRPr="001B7D8D">
        <w:rPr>
          <w:sz w:val="24"/>
          <w:szCs w:val="24"/>
          <w:lang w:val="en-GB"/>
        </w:rPr>
        <w:t>The Water4All Partnership’ Vision is to “</w:t>
      </w:r>
      <w:r w:rsidRPr="001B7D8D">
        <w:rPr>
          <w:b/>
          <w:i/>
          <w:sz w:val="24"/>
          <w:szCs w:val="24"/>
          <w:lang w:val="en-GB"/>
        </w:rPr>
        <w:t>boost the systemic transformations and changes across the entire research – water innovation pipeline, fostering the matchmaking between problem owners and solution providers for ensuring water security for all in the long term</w:t>
      </w:r>
      <w:r w:rsidRPr="001B7D8D">
        <w:rPr>
          <w:sz w:val="24"/>
          <w:szCs w:val="24"/>
          <w:lang w:val="en-GB"/>
        </w:rPr>
        <w:t>” through:</w:t>
      </w:r>
    </w:p>
    <w:p w14:paraId="454FE787" w14:textId="47B4220E" w:rsidR="00574E04" w:rsidRPr="001B7D8D" w:rsidRDefault="006E6AFA" w:rsidP="006E7325">
      <w:pPr>
        <w:pStyle w:val="Paragraphedeliste"/>
        <w:numPr>
          <w:ilvl w:val="0"/>
          <w:numId w:val="33"/>
        </w:numPr>
        <w:ind w:left="714" w:hanging="357"/>
        <w:jc w:val="both"/>
        <w:rPr>
          <w:sz w:val="24"/>
          <w:szCs w:val="24"/>
          <w:lang w:val="en-GB"/>
        </w:rPr>
      </w:pPr>
      <w:r w:rsidRPr="001B7D8D">
        <w:rPr>
          <w:sz w:val="24"/>
          <w:szCs w:val="24"/>
          <w:lang w:val="en-GB"/>
        </w:rPr>
        <w:t>Conservation</w:t>
      </w:r>
      <w:r w:rsidR="00F231A7">
        <w:rPr>
          <w:sz w:val="24"/>
          <w:szCs w:val="24"/>
          <w:lang w:val="en-GB"/>
        </w:rPr>
        <w:t>,</w:t>
      </w:r>
      <w:r w:rsidR="001143EC">
        <w:rPr>
          <w:sz w:val="24"/>
          <w:szCs w:val="24"/>
          <w:lang w:val="en-GB"/>
        </w:rPr>
        <w:t xml:space="preserve"> </w:t>
      </w:r>
      <w:r w:rsidRPr="001B7D8D">
        <w:rPr>
          <w:sz w:val="24"/>
          <w:szCs w:val="24"/>
          <w:lang w:val="en-GB"/>
        </w:rPr>
        <w:t xml:space="preserve">restoration </w:t>
      </w:r>
      <w:r w:rsidR="00F231A7">
        <w:rPr>
          <w:sz w:val="24"/>
          <w:szCs w:val="24"/>
          <w:lang w:val="en-GB"/>
        </w:rPr>
        <w:t xml:space="preserve">and optimization </w:t>
      </w:r>
      <w:r w:rsidRPr="001B7D8D">
        <w:rPr>
          <w:sz w:val="24"/>
          <w:szCs w:val="24"/>
          <w:lang w:val="en-GB"/>
        </w:rPr>
        <w:t>of the natural functions of ground and surface water</w:t>
      </w:r>
      <w:r w:rsidR="00F231A7">
        <w:rPr>
          <w:sz w:val="24"/>
          <w:szCs w:val="24"/>
          <w:lang w:val="en-GB"/>
        </w:rPr>
        <w:t xml:space="preserve"> and ecosystems</w:t>
      </w:r>
      <w:r w:rsidRPr="001B7D8D">
        <w:rPr>
          <w:sz w:val="24"/>
          <w:szCs w:val="24"/>
          <w:lang w:val="en-GB"/>
        </w:rPr>
        <w:t xml:space="preserve">. </w:t>
      </w:r>
    </w:p>
    <w:p w14:paraId="257202F5" w14:textId="77777777" w:rsidR="006E6AFA" w:rsidRPr="001B7D8D" w:rsidRDefault="006E6AFA" w:rsidP="006E7325">
      <w:pPr>
        <w:pStyle w:val="Paragraphedeliste"/>
        <w:numPr>
          <w:ilvl w:val="0"/>
          <w:numId w:val="33"/>
        </w:numPr>
        <w:ind w:left="714" w:hanging="357"/>
        <w:jc w:val="both"/>
        <w:rPr>
          <w:sz w:val="24"/>
          <w:szCs w:val="24"/>
          <w:lang w:val="en-GB"/>
        </w:rPr>
      </w:pPr>
      <w:r w:rsidRPr="001B7D8D">
        <w:rPr>
          <w:sz w:val="24"/>
          <w:szCs w:val="24"/>
          <w:lang w:val="en-GB"/>
        </w:rPr>
        <w:t xml:space="preserve">Support to the European and international </w:t>
      </w:r>
      <w:r w:rsidR="0048310B">
        <w:rPr>
          <w:sz w:val="24"/>
          <w:szCs w:val="24"/>
          <w:lang w:val="en-GB"/>
        </w:rPr>
        <w:t xml:space="preserve">priorities and </w:t>
      </w:r>
      <w:r w:rsidRPr="001B7D8D">
        <w:rPr>
          <w:sz w:val="24"/>
          <w:szCs w:val="24"/>
          <w:lang w:val="en-GB"/>
        </w:rPr>
        <w:t xml:space="preserve">regulatory framework (e.g. EU Green Deal, Water Framework Directive and daughter directives, </w:t>
      </w:r>
      <w:r w:rsidR="000D599C" w:rsidRPr="001B7D8D">
        <w:rPr>
          <w:sz w:val="24"/>
          <w:szCs w:val="24"/>
          <w:lang w:val="en-GB"/>
        </w:rPr>
        <w:t xml:space="preserve">SDGs) through the provision of scientific evidence. </w:t>
      </w:r>
    </w:p>
    <w:p w14:paraId="21E82D79" w14:textId="77777777" w:rsidR="000D599C" w:rsidRPr="001B7D8D" w:rsidRDefault="000D599C" w:rsidP="006E7325">
      <w:pPr>
        <w:pStyle w:val="Paragraphedeliste"/>
        <w:numPr>
          <w:ilvl w:val="0"/>
          <w:numId w:val="33"/>
        </w:numPr>
        <w:ind w:left="714" w:hanging="357"/>
        <w:jc w:val="both"/>
        <w:rPr>
          <w:sz w:val="24"/>
          <w:szCs w:val="24"/>
          <w:lang w:val="en-GB"/>
        </w:rPr>
      </w:pPr>
      <w:r w:rsidRPr="001B7D8D">
        <w:rPr>
          <w:sz w:val="24"/>
          <w:szCs w:val="24"/>
          <w:lang w:val="en-GB"/>
        </w:rPr>
        <w:t xml:space="preserve">Support to efficient collaboration and integration of European and international RDI activities. </w:t>
      </w:r>
    </w:p>
    <w:p w14:paraId="632544D6" w14:textId="648B5CBC" w:rsidR="000D599C" w:rsidRPr="001B7D8D" w:rsidRDefault="001143EC" w:rsidP="006E7325">
      <w:pPr>
        <w:pStyle w:val="Paragraphedeliste"/>
        <w:numPr>
          <w:ilvl w:val="0"/>
          <w:numId w:val="33"/>
        </w:numPr>
        <w:ind w:left="714" w:hanging="357"/>
        <w:jc w:val="both"/>
        <w:rPr>
          <w:sz w:val="24"/>
          <w:szCs w:val="24"/>
          <w:lang w:val="en-GB"/>
        </w:rPr>
      </w:pPr>
      <w:r>
        <w:rPr>
          <w:sz w:val="24"/>
          <w:szCs w:val="24"/>
          <w:lang w:val="en-GB"/>
        </w:rPr>
        <w:t>Demonstration and i</w:t>
      </w:r>
      <w:r w:rsidR="000D599C" w:rsidRPr="001B7D8D">
        <w:rPr>
          <w:sz w:val="24"/>
          <w:szCs w:val="24"/>
          <w:lang w:val="en-GB"/>
        </w:rPr>
        <w:t>mplementation of solutions.</w:t>
      </w:r>
    </w:p>
    <w:p w14:paraId="27CEA354" w14:textId="77777777" w:rsidR="00480782" w:rsidRDefault="000C2362" w:rsidP="00C62C63">
      <w:pPr>
        <w:jc w:val="both"/>
        <w:rPr>
          <w:sz w:val="24"/>
          <w:szCs w:val="24"/>
          <w:lang w:val="en-GB"/>
        </w:rPr>
      </w:pPr>
      <w:r w:rsidRPr="000C2362">
        <w:rPr>
          <w:b/>
          <w:sz w:val="24"/>
          <w:szCs w:val="24"/>
          <w:lang w:val="en-GB"/>
        </w:rPr>
        <w:t>Figure 1</w:t>
      </w:r>
      <w:r>
        <w:rPr>
          <w:sz w:val="24"/>
          <w:szCs w:val="24"/>
          <w:lang w:val="en-GB"/>
        </w:rPr>
        <w:t xml:space="preserve"> depicts </w:t>
      </w:r>
      <w:r w:rsidR="00C62C63" w:rsidRPr="001B7D8D">
        <w:rPr>
          <w:sz w:val="24"/>
          <w:szCs w:val="24"/>
          <w:lang w:val="en-GB"/>
        </w:rPr>
        <w:t>Water4All</w:t>
      </w:r>
      <w:r>
        <w:rPr>
          <w:sz w:val="24"/>
          <w:szCs w:val="24"/>
          <w:lang w:val="en-GB"/>
        </w:rPr>
        <w:t xml:space="preserve">’s </w:t>
      </w:r>
      <w:r w:rsidRPr="003807A9">
        <w:rPr>
          <w:b/>
          <w:sz w:val="24"/>
          <w:szCs w:val="24"/>
          <w:lang w:val="en-GB"/>
        </w:rPr>
        <w:t>thematic fields of interest as well as potential drivers and enablers</w:t>
      </w:r>
      <w:r>
        <w:rPr>
          <w:sz w:val="24"/>
          <w:szCs w:val="24"/>
          <w:lang w:val="en-GB"/>
        </w:rPr>
        <w:t xml:space="preserve">. </w:t>
      </w:r>
      <w:r w:rsidR="00163F1B">
        <w:rPr>
          <w:sz w:val="24"/>
          <w:szCs w:val="24"/>
          <w:lang w:val="en-GB"/>
        </w:rPr>
        <w:t xml:space="preserve">Water4All themes respond to specific needs of </w:t>
      </w:r>
      <w:r w:rsidR="009D0688">
        <w:rPr>
          <w:sz w:val="24"/>
          <w:szCs w:val="24"/>
          <w:lang w:val="en-GB"/>
        </w:rPr>
        <w:t>society at large</w:t>
      </w:r>
      <w:r w:rsidR="00163F1B">
        <w:rPr>
          <w:sz w:val="24"/>
          <w:szCs w:val="24"/>
          <w:lang w:val="en-GB"/>
        </w:rPr>
        <w:t xml:space="preserve">, ecosystems, infrastructures and </w:t>
      </w:r>
      <w:r w:rsidR="003807A9">
        <w:rPr>
          <w:sz w:val="24"/>
          <w:szCs w:val="24"/>
          <w:lang w:val="en-GB"/>
        </w:rPr>
        <w:t>water management</w:t>
      </w:r>
      <w:r w:rsidR="00163F1B">
        <w:rPr>
          <w:sz w:val="24"/>
          <w:szCs w:val="24"/>
          <w:lang w:val="en-GB"/>
        </w:rPr>
        <w:t xml:space="preserve">. A specific theme on health will tackle specific issues potentially compromising water quality </w:t>
      </w:r>
      <w:r w:rsidR="00F231A7">
        <w:rPr>
          <w:sz w:val="24"/>
          <w:szCs w:val="24"/>
          <w:lang w:val="en-GB"/>
        </w:rPr>
        <w:t xml:space="preserve">and quantity </w:t>
      </w:r>
      <w:r w:rsidR="00163F1B">
        <w:rPr>
          <w:sz w:val="24"/>
          <w:szCs w:val="24"/>
          <w:lang w:val="en-GB"/>
        </w:rPr>
        <w:t>and human wellbeing.</w:t>
      </w:r>
      <w:r w:rsidR="00480782" w:rsidRPr="00480782">
        <w:rPr>
          <w:sz w:val="24"/>
          <w:szCs w:val="24"/>
          <w:lang w:val="en-GB"/>
        </w:rPr>
        <w:t xml:space="preserve"> </w:t>
      </w:r>
      <w:r w:rsidR="007B43CD">
        <w:rPr>
          <w:sz w:val="24"/>
          <w:szCs w:val="24"/>
          <w:lang w:val="en-GB"/>
        </w:rPr>
        <w:t>Two</w:t>
      </w:r>
      <w:r w:rsidR="00480782">
        <w:rPr>
          <w:sz w:val="24"/>
          <w:szCs w:val="24"/>
          <w:lang w:val="en-GB"/>
        </w:rPr>
        <w:t xml:space="preserve"> cross-cutting RDI areas have been identified – governance</w:t>
      </w:r>
      <w:r w:rsidR="007B43CD">
        <w:rPr>
          <w:sz w:val="24"/>
          <w:szCs w:val="24"/>
          <w:lang w:val="en-GB"/>
        </w:rPr>
        <w:t xml:space="preserve"> and international cooperation. </w:t>
      </w:r>
    </w:p>
    <w:p w14:paraId="3D5CA256" w14:textId="5171767B" w:rsidR="00835558" w:rsidRDefault="00835558" w:rsidP="00C62C63">
      <w:pPr>
        <w:jc w:val="both"/>
        <w:rPr>
          <w:noProof/>
          <w:sz w:val="24"/>
          <w:szCs w:val="24"/>
          <w:lang w:val="en-GB"/>
        </w:rPr>
      </w:pPr>
    </w:p>
    <w:p w14:paraId="32996BA6" w14:textId="77777777" w:rsidR="00835558" w:rsidRDefault="00835558" w:rsidP="00C62C63">
      <w:pPr>
        <w:jc w:val="both"/>
        <w:rPr>
          <w:noProof/>
          <w:sz w:val="24"/>
          <w:szCs w:val="24"/>
          <w:lang w:val="en-GB"/>
        </w:rPr>
      </w:pPr>
    </w:p>
    <w:p w14:paraId="42C39ACB" w14:textId="77777777" w:rsidR="00835558" w:rsidRDefault="00407C1F" w:rsidP="00C62C63">
      <w:pPr>
        <w:jc w:val="both"/>
        <w:rPr>
          <w:noProof/>
          <w:sz w:val="24"/>
          <w:szCs w:val="24"/>
          <w:lang w:val="en-GB"/>
        </w:rPr>
      </w:pPr>
      <w:r>
        <w:rPr>
          <w:noProof/>
          <w:sz w:val="24"/>
          <w:szCs w:val="24"/>
          <w:lang w:val="fr-FR" w:eastAsia="fr-FR"/>
        </w:rPr>
        <w:drawing>
          <wp:inline distT="0" distB="0" distL="0" distR="0" wp14:anchorId="43C00AFA" wp14:editId="397200BF">
            <wp:extent cx="6118860" cy="326898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8860" cy="3268980"/>
                    </a:xfrm>
                    <a:prstGeom prst="rect">
                      <a:avLst/>
                    </a:prstGeom>
                    <a:noFill/>
                    <a:ln>
                      <a:noFill/>
                    </a:ln>
                  </pic:spPr>
                </pic:pic>
              </a:graphicData>
            </a:graphic>
          </wp:inline>
        </w:drawing>
      </w:r>
    </w:p>
    <w:p w14:paraId="65162F44" w14:textId="77777777" w:rsidR="00407C1F" w:rsidRDefault="00407C1F" w:rsidP="00407C1F">
      <w:pPr>
        <w:ind w:left="2124" w:firstLine="708"/>
        <w:jc w:val="both"/>
        <w:rPr>
          <w:lang w:val="en-GB"/>
        </w:rPr>
      </w:pPr>
      <w:r w:rsidRPr="000C2362">
        <w:rPr>
          <w:b/>
          <w:lang w:val="en-GB"/>
        </w:rPr>
        <w:t xml:space="preserve">Figure 1. </w:t>
      </w:r>
      <w:r>
        <w:rPr>
          <w:lang w:val="en-GB"/>
        </w:rPr>
        <w:t>Water4All’s RDI themes</w:t>
      </w:r>
      <w:r w:rsidR="00831B36">
        <w:rPr>
          <w:lang w:val="en-GB"/>
        </w:rPr>
        <w:t xml:space="preserve"> (pentagons)</w:t>
      </w:r>
      <w:r>
        <w:rPr>
          <w:lang w:val="en-GB"/>
        </w:rPr>
        <w:t xml:space="preserve">, drivers </w:t>
      </w:r>
      <w:r w:rsidR="00831B36">
        <w:rPr>
          <w:lang w:val="en-GB"/>
        </w:rPr>
        <w:t xml:space="preserve">(text lines coming out of the big circle) </w:t>
      </w:r>
      <w:r>
        <w:rPr>
          <w:lang w:val="en-GB"/>
        </w:rPr>
        <w:t>and enablers</w:t>
      </w:r>
      <w:r w:rsidR="00831B36">
        <w:rPr>
          <w:lang w:val="en-GB"/>
        </w:rPr>
        <w:t xml:space="preserve"> (listed in the blue squared text box)</w:t>
      </w:r>
      <w:r>
        <w:rPr>
          <w:lang w:val="en-GB"/>
        </w:rPr>
        <w:t xml:space="preserve">. </w:t>
      </w:r>
    </w:p>
    <w:p w14:paraId="1F203586" w14:textId="77777777" w:rsidR="00607C33" w:rsidRPr="00586076" w:rsidRDefault="000C2362" w:rsidP="00C62C63">
      <w:pPr>
        <w:jc w:val="both"/>
        <w:rPr>
          <w:sz w:val="24"/>
          <w:szCs w:val="24"/>
          <w:lang w:val="en-GB"/>
        </w:rPr>
      </w:pPr>
      <w:r w:rsidRPr="00586076">
        <w:rPr>
          <w:b/>
          <w:sz w:val="24"/>
          <w:szCs w:val="24"/>
          <w:lang w:val="en-GB"/>
        </w:rPr>
        <w:lastRenderedPageBreak/>
        <w:t>Drivers</w:t>
      </w:r>
      <w:r w:rsidRPr="00586076">
        <w:rPr>
          <w:sz w:val="24"/>
          <w:szCs w:val="24"/>
          <w:lang w:val="en-GB"/>
        </w:rPr>
        <w:t xml:space="preserve"> refer to possible factors that may trigger changes in the strategic priorities identified in the SRIA for the next 7 years of the programme. </w:t>
      </w:r>
      <w:r w:rsidR="00607C33" w:rsidRPr="00586076">
        <w:rPr>
          <w:sz w:val="24"/>
          <w:szCs w:val="24"/>
          <w:lang w:val="en-GB"/>
        </w:rPr>
        <w:t xml:space="preserve">Possible drivers for change include: </w:t>
      </w:r>
    </w:p>
    <w:p w14:paraId="31B205C9" w14:textId="77777777" w:rsidR="0092067B" w:rsidRPr="0092067B" w:rsidRDefault="00607C33" w:rsidP="00586076">
      <w:pPr>
        <w:pStyle w:val="Paragraphedeliste"/>
        <w:numPr>
          <w:ilvl w:val="0"/>
          <w:numId w:val="34"/>
        </w:numPr>
        <w:autoSpaceDE w:val="0"/>
        <w:autoSpaceDN w:val="0"/>
        <w:adjustRightInd w:val="0"/>
        <w:spacing w:after="0" w:line="240" w:lineRule="auto"/>
        <w:jc w:val="both"/>
        <w:rPr>
          <w:sz w:val="24"/>
          <w:szCs w:val="24"/>
          <w:lang w:val="en-GB"/>
        </w:rPr>
      </w:pPr>
      <w:r w:rsidRPr="000F3046">
        <w:rPr>
          <w:sz w:val="24"/>
          <w:szCs w:val="24"/>
          <w:u w:val="single"/>
          <w:lang w:val="en-GB"/>
        </w:rPr>
        <w:t>Climate change</w:t>
      </w:r>
      <w:r w:rsidRPr="00586076">
        <w:rPr>
          <w:sz w:val="24"/>
          <w:szCs w:val="24"/>
          <w:lang w:val="en-GB"/>
        </w:rPr>
        <w:t xml:space="preserve">: </w:t>
      </w:r>
      <w:r w:rsidR="00823967" w:rsidRPr="00486503">
        <w:rPr>
          <w:rFonts w:cstheme="minorHAnsi"/>
          <w:sz w:val="24"/>
          <w:szCs w:val="24"/>
          <w:lang w:val="en-GB"/>
        </w:rPr>
        <w:t>Water is the primary medium through which we feel the effects of climate change (UN Water). Current weather projections predict more hydrological extreme events in</w:t>
      </w:r>
      <w:r w:rsidR="003807A9">
        <w:rPr>
          <w:rFonts w:cstheme="minorHAnsi"/>
          <w:sz w:val="24"/>
          <w:szCs w:val="24"/>
          <w:lang w:val="en-GB"/>
        </w:rPr>
        <w:t>side</w:t>
      </w:r>
      <w:r w:rsidR="00823967" w:rsidRPr="00486503">
        <w:rPr>
          <w:rFonts w:cstheme="minorHAnsi"/>
          <w:sz w:val="24"/>
          <w:szCs w:val="24"/>
          <w:lang w:val="en-GB"/>
        </w:rPr>
        <w:t xml:space="preserve"> and outside Europe. More floods and severe droughts are expected, impacting both water quality and quantity and ultimately triggering food shortage, migration dynamics and political instability. Climate change is a driver for biodiversity loss, water scarcity, water quality reduction, population impoverishment, economic crisis and political instability.</w:t>
      </w:r>
    </w:p>
    <w:p w14:paraId="1594BB07" w14:textId="2238CEC1" w:rsidR="00607C33" w:rsidRPr="00486503" w:rsidRDefault="00607C33" w:rsidP="00586076">
      <w:pPr>
        <w:pStyle w:val="Paragraphedeliste"/>
        <w:numPr>
          <w:ilvl w:val="0"/>
          <w:numId w:val="34"/>
        </w:numPr>
        <w:autoSpaceDE w:val="0"/>
        <w:autoSpaceDN w:val="0"/>
        <w:adjustRightInd w:val="0"/>
        <w:spacing w:after="0" w:line="240" w:lineRule="auto"/>
        <w:jc w:val="both"/>
        <w:rPr>
          <w:sz w:val="24"/>
          <w:szCs w:val="24"/>
          <w:lang w:val="en-GB"/>
        </w:rPr>
      </w:pPr>
      <w:r w:rsidRPr="0092067B">
        <w:rPr>
          <w:sz w:val="24"/>
          <w:szCs w:val="24"/>
          <w:u w:val="single"/>
          <w:lang w:val="en-GB"/>
        </w:rPr>
        <w:t>Health</w:t>
      </w:r>
      <w:r w:rsidRPr="00586076">
        <w:rPr>
          <w:sz w:val="24"/>
          <w:szCs w:val="24"/>
          <w:lang w:val="en-GB"/>
        </w:rPr>
        <w:t xml:space="preserve">: </w:t>
      </w:r>
      <w:r w:rsidRPr="00486503">
        <w:rPr>
          <w:sz w:val="24"/>
          <w:szCs w:val="24"/>
          <w:lang w:val="en-GB"/>
        </w:rPr>
        <w:t xml:space="preserve">As we recently experienced with the recent COVID-19 pandemic, but also during several climatic shocks that were accompanied by epidemic, health is a key driver for water security. Health issues can generate chronic risks. Health issues </w:t>
      </w:r>
      <w:r w:rsidR="00D8449A">
        <w:rPr>
          <w:sz w:val="24"/>
          <w:szCs w:val="24"/>
          <w:lang w:val="en-GB"/>
        </w:rPr>
        <w:t xml:space="preserve">may </w:t>
      </w:r>
      <w:r w:rsidRPr="00486503">
        <w:rPr>
          <w:sz w:val="24"/>
          <w:szCs w:val="24"/>
          <w:lang w:val="en-GB"/>
        </w:rPr>
        <w:t>undermine secure water availability and jeopardize washing and sanitation.</w:t>
      </w:r>
    </w:p>
    <w:p w14:paraId="05D7A834" w14:textId="77777777" w:rsidR="00607C33" w:rsidRPr="00586076" w:rsidRDefault="00607C33" w:rsidP="00607C33">
      <w:pPr>
        <w:pStyle w:val="Paragraphedeliste"/>
        <w:numPr>
          <w:ilvl w:val="0"/>
          <w:numId w:val="34"/>
        </w:numPr>
        <w:jc w:val="both"/>
        <w:rPr>
          <w:sz w:val="24"/>
          <w:szCs w:val="24"/>
          <w:lang w:val="en-GB"/>
        </w:rPr>
      </w:pPr>
      <w:r w:rsidRPr="0092067B">
        <w:rPr>
          <w:sz w:val="24"/>
          <w:szCs w:val="24"/>
          <w:u w:val="single"/>
          <w:lang w:val="en-GB"/>
        </w:rPr>
        <w:t>Migration</w:t>
      </w:r>
      <w:r w:rsidRPr="00586076">
        <w:rPr>
          <w:sz w:val="24"/>
          <w:szCs w:val="24"/>
          <w:lang w:val="en-GB"/>
        </w:rPr>
        <w:t xml:space="preserve">: </w:t>
      </w:r>
      <w:r w:rsidR="00276779" w:rsidRPr="00586076">
        <w:rPr>
          <w:sz w:val="24"/>
          <w:szCs w:val="24"/>
          <w:lang w:val="en-GB"/>
        </w:rPr>
        <w:t xml:space="preserve">Migration phenomena are </w:t>
      </w:r>
      <w:r w:rsidR="00A258B3" w:rsidRPr="00586076">
        <w:rPr>
          <w:sz w:val="24"/>
          <w:szCs w:val="24"/>
          <w:lang w:val="en-GB"/>
        </w:rPr>
        <w:t>likely to intensify in certain regions of the world due to climate change, economic crisis or political instability</w:t>
      </w:r>
      <w:r w:rsidR="003807A9">
        <w:rPr>
          <w:sz w:val="24"/>
          <w:szCs w:val="24"/>
          <w:lang w:val="en-GB"/>
        </w:rPr>
        <w:t xml:space="preserve">. </w:t>
      </w:r>
      <w:r w:rsidR="00322931">
        <w:rPr>
          <w:sz w:val="24"/>
          <w:szCs w:val="24"/>
          <w:lang w:val="en-GB"/>
        </w:rPr>
        <w:t xml:space="preserve">Migration may result in </w:t>
      </w:r>
      <w:r w:rsidR="00A258B3" w:rsidRPr="00586076">
        <w:rPr>
          <w:sz w:val="24"/>
          <w:szCs w:val="24"/>
          <w:lang w:val="en-GB"/>
        </w:rPr>
        <w:t>higher pressure on water resources</w:t>
      </w:r>
      <w:r w:rsidR="00657C81">
        <w:rPr>
          <w:sz w:val="24"/>
          <w:szCs w:val="24"/>
          <w:lang w:val="en-GB"/>
        </w:rPr>
        <w:t xml:space="preserve"> in destination areas</w:t>
      </w:r>
      <w:r w:rsidR="00A258B3" w:rsidRPr="00586076">
        <w:rPr>
          <w:sz w:val="24"/>
          <w:szCs w:val="24"/>
          <w:lang w:val="en-GB"/>
        </w:rPr>
        <w:t xml:space="preserve">. </w:t>
      </w:r>
    </w:p>
    <w:p w14:paraId="3D5C9042" w14:textId="225FCA3B" w:rsidR="006C303F" w:rsidRPr="006C7EFA" w:rsidRDefault="005F3AF6" w:rsidP="006C303F">
      <w:pPr>
        <w:pStyle w:val="Paragraphedeliste"/>
        <w:numPr>
          <w:ilvl w:val="0"/>
          <w:numId w:val="34"/>
        </w:numPr>
        <w:jc w:val="both"/>
        <w:rPr>
          <w:sz w:val="24"/>
          <w:lang w:val="en-GB"/>
        </w:rPr>
      </w:pPr>
      <w:r w:rsidRPr="0092067B">
        <w:rPr>
          <w:sz w:val="24"/>
          <w:u w:val="single"/>
          <w:lang w:val="en-GB"/>
        </w:rPr>
        <w:t>Urbanisation</w:t>
      </w:r>
      <w:r w:rsidR="00503CEE" w:rsidRPr="0092067B">
        <w:rPr>
          <w:sz w:val="24"/>
          <w:u w:val="single"/>
          <w:lang w:val="en-GB"/>
        </w:rPr>
        <w:t xml:space="preserve"> and population increase</w:t>
      </w:r>
      <w:r w:rsidRPr="009A566D">
        <w:rPr>
          <w:sz w:val="24"/>
          <w:lang w:val="en-GB"/>
        </w:rPr>
        <w:t xml:space="preserve">: Population dynamics towards </w:t>
      </w:r>
      <w:r w:rsidR="003E014A">
        <w:rPr>
          <w:sz w:val="24"/>
          <w:lang w:val="en-GB"/>
        </w:rPr>
        <w:t>urban areas</w:t>
      </w:r>
      <w:r w:rsidR="003E014A" w:rsidRPr="009A566D">
        <w:rPr>
          <w:sz w:val="24"/>
          <w:lang w:val="en-GB"/>
        </w:rPr>
        <w:t xml:space="preserve"> </w:t>
      </w:r>
      <w:r w:rsidRPr="009A566D">
        <w:rPr>
          <w:sz w:val="24"/>
          <w:lang w:val="en-GB"/>
        </w:rPr>
        <w:t xml:space="preserve">account for water stress, water quality </w:t>
      </w:r>
      <w:r w:rsidR="003E014A">
        <w:rPr>
          <w:sz w:val="24"/>
          <w:lang w:val="en-GB"/>
        </w:rPr>
        <w:t xml:space="preserve">degradation </w:t>
      </w:r>
      <w:r w:rsidRPr="009A566D">
        <w:rPr>
          <w:sz w:val="24"/>
          <w:lang w:val="en-GB"/>
        </w:rPr>
        <w:t xml:space="preserve">and water sanitation needs. Global trends indicate that this phenomenon is expected to exacerbate. </w:t>
      </w:r>
      <w:r w:rsidR="00807BEB" w:rsidRPr="009A566D">
        <w:rPr>
          <w:sz w:val="24"/>
          <w:lang w:val="en-GB"/>
        </w:rPr>
        <w:t xml:space="preserve">In the same vein, population </w:t>
      </w:r>
      <w:r w:rsidR="006C303F">
        <w:rPr>
          <w:sz w:val="24"/>
          <w:lang w:val="en-GB"/>
        </w:rPr>
        <w:t xml:space="preserve">growth will compromise water availability and food security. </w:t>
      </w:r>
      <w:r w:rsidR="006C303F" w:rsidRPr="006C7EFA">
        <w:rPr>
          <w:sz w:val="24"/>
          <w:szCs w:val="24"/>
          <w:lang w:val="en-GB"/>
        </w:rPr>
        <w:t xml:space="preserve">In this sense, efficient agricultural water management has a crucial role </w:t>
      </w:r>
      <w:r w:rsidR="006C303F">
        <w:rPr>
          <w:sz w:val="24"/>
          <w:szCs w:val="24"/>
          <w:lang w:val="en-GB"/>
        </w:rPr>
        <w:t>in</w:t>
      </w:r>
      <w:r w:rsidR="006C303F" w:rsidRPr="006C7EFA">
        <w:rPr>
          <w:sz w:val="24"/>
          <w:szCs w:val="24"/>
          <w:lang w:val="en-GB"/>
        </w:rPr>
        <w:t xml:space="preserve"> sustain</w:t>
      </w:r>
      <w:r w:rsidR="006C303F">
        <w:rPr>
          <w:sz w:val="24"/>
          <w:szCs w:val="24"/>
          <w:lang w:val="en-GB"/>
        </w:rPr>
        <w:t>ing</w:t>
      </w:r>
      <w:r w:rsidR="006C303F" w:rsidRPr="006C7EFA">
        <w:rPr>
          <w:sz w:val="24"/>
          <w:szCs w:val="24"/>
          <w:lang w:val="en-GB"/>
        </w:rPr>
        <w:t xml:space="preserve"> agricultur</w:t>
      </w:r>
      <w:r w:rsidR="006C303F">
        <w:rPr>
          <w:sz w:val="24"/>
          <w:szCs w:val="24"/>
          <w:lang w:val="en-GB"/>
        </w:rPr>
        <w:t>al</w:t>
      </w:r>
      <w:r w:rsidR="006C303F" w:rsidRPr="006C7EFA">
        <w:rPr>
          <w:sz w:val="24"/>
          <w:szCs w:val="24"/>
          <w:lang w:val="en-GB"/>
        </w:rPr>
        <w:t xml:space="preserve"> systems productivity </w:t>
      </w:r>
      <w:r w:rsidR="006C303F">
        <w:rPr>
          <w:sz w:val="24"/>
          <w:szCs w:val="24"/>
          <w:lang w:val="en-GB"/>
        </w:rPr>
        <w:t>and in</w:t>
      </w:r>
      <w:r w:rsidR="006C303F" w:rsidRPr="006C7EFA">
        <w:rPr>
          <w:sz w:val="24"/>
          <w:szCs w:val="24"/>
          <w:lang w:val="en-GB"/>
        </w:rPr>
        <w:t xml:space="preserve"> buffering the year-to-year fluctuations due to variable climatic conditions.</w:t>
      </w:r>
    </w:p>
    <w:p w14:paraId="231704C0" w14:textId="77777777" w:rsidR="00607C33" w:rsidRPr="009A566D" w:rsidRDefault="00607C33" w:rsidP="002563E9">
      <w:pPr>
        <w:pStyle w:val="Paragraphedeliste"/>
        <w:jc w:val="both"/>
        <w:rPr>
          <w:sz w:val="24"/>
          <w:lang w:val="en-GB"/>
        </w:rPr>
      </w:pPr>
    </w:p>
    <w:p w14:paraId="451E0C3F" w14:textId="77777777" w:rsidR="00816204" w:rsidRDefault="000C2362" w:rsidP="00C62C63">
      <w:pPr>
        <w:jc w:val="both"/>
        <w:rPr>
          <w:sz w:val="24"/>
          <w:szCs w:val="24"/>
          <w:lang w:val="en-GB"/>
        </w:rPr>
      </w:pPr>
      <w:r w:rsidRPr="00586076">
        <w:rPr>
          <w:b/>
          <w:sz w:val="24"/>
          <w:szCs w:val="24"/>
          <w:lang w:val="en-GB"/>
        </w:rPr>
        <w:t>Enablers</w:t>
      </w:r>
      <w:r w:rsidRPr="00586076">
        <w:rPr>
          <w:sz w:val="24"/>
          <w:szCs w:val="24"/>
          <w:lang w:val="en-GB"/>
        </w:rPr>
        <w:t xml:space="preserve"> represent any factors facilitating</w:t>
      </w:r>
      <w:r w:rsidR="008E7AB1" w:rsidRPr="00586076">
        <w:rPr>
          <w:sz w:val="24"/>
          <w:szCs w:val="24"/>
          <w:lang w:val="en-GB"/>
        </w:rPr>
        <w:t xml:space="preserve"> activities and the attainment of objectives</w:t>
      </w:r>
      <w:r w:rsidR="00816204">
        <w:rPr>
          <w:sz w:val="24"/>
          <w:szCs w:val="24"/>
          <w:lang w:val="en-GB"/>
        </w:rPr>
        <w:t>:</w:t>
      </w:r>
    </w:p>
    <w:p w14:paraId="2CC8A634" w14:textId="6998663B" w:rsidR="007B7DF3" w:rsidRPr="00816204" w:rsidRDefault="00A07EEA" w:rsidP="007B7DF3">
      <w:pPr>
        <w:pStyle w:val="Paragraphedeliste"/>
        <w:numPr>
          <w:ilvl w:val="0"/>
          <w:numId w:val="46"/>
        </w:numPr>
        <w:jc w:val="both"/>
        <w:rPr>
          <w:sz w:val="24"/>
          <w:szCs w:val="24"/>
          <w:u w:val="single"/>
          <w:lang w:val="en-GB"/>
        </w:rPr>
      </w:pPr>
      <w:r>
        <w:rPr>
          <w:sz w:val="24"/>
          <w:szCs w:val="24"/>
          <w:u w:val="single"/>
          <w:lang w:val="en-GB"/>
        </w:rPr>
        <w:t>T</w:t>
      </w:r>
      <w:r w:rsidR="00163F1B" w:rsidRPr="00816204">
        <w:rPr>
          <w:sz w:val="24"/>
          <w:szCs w:val="24"/>
          <w:u w:val="single"/>
          <w:lang w:val="en-GB"/>
        </w:rPr>
        <w:t>he digital revolution</w:t>
      </w:r>
      <w:r w:rsidR="006C303F">
        <w:rPr>
          <w:sz w:val="24"/>
          <w:szCs w:val="24"/>
          <w:u w:val="single"/>
          <w:lang w:val="en-GB"/>
        </w:rPr>
        <w:t xml:space="preserve"> (big data, AI, IoT)</w:t>
      </w:r>
      <w:r w:rsidR="00D05F61">
        <w:rPr>
          <w:sz w:val="24"/>
          <w:szCs w:val="24"/>
          <w:u w:val="single"/>
          <w:lang w:val="en-GB"/>
        </w:rPr>
        <w:t>.</w:t>
      </w:r>
      <w:r w:rsidR="00163F1B" w:rsidRPr="00816204">
        <w:rPr>
          <w:sz w:val="24"/>
          <w:szCs w:val="24"/>
          <w:u w:val="single"/>
          <w:lang w:val="en-GB"/>
        </w:rPr>
        <w:t xml:space="preserve"> </w:t>
      </w:r>
    </w:p>
    <w:p w14:paraId="289CE026" w14:textId="77777777" w:rsidR="0006772F" w:rsidRDefault="00D05F61" w:rsidP="00816204">
      <w:pPr>
        <w:pStyle w:val="Paragraphedeliste"/>
        <w:numPr>
          <w:ilvl w:val="0"/>
          <w:numId w:val="46"/>
        </w:numPr>
        <w:jc w:val="both"/>
        <w:rPr>
          <w:sz w:val="24"/>
          <w:szCs w:val="24"/>
          <w:u w:val="single"/>
          <w:lang w:val="en-GB"/>
        </w:rPr>
      </w:pPr>
      <w:r>
        <w:rPr>
          <w:sz w:val="24"/>
          <w:szCs w:val="24"/>
          <w:u w:val="single"/>
          <w:lang w:val="en-GB"/>
        </w:rPr>
        <w:t>E</w:t>
      </w:r>
      <w:r w:rsidRPr="00816204">
        <w:rPr>
          <w:sz w:val="24"/>
          <w:szCs w:val="24"/>
          <w:u w:val="single"/>
          <w:lang w:val="en-GB"/>
        </w:rPr>
        <w:t>xisting</w:t>
      </w:r>
      <w:r w:rsidR="00163F1B" w:rsidRPr="00816204">
        <w:rPr>
          <w:sz w:val="24"/>
          <w:szCs w:val="24"/>
          <w:u w:val="single"/>
          <w:lang w:val="en-GB"/>
        </w:rPr>
        <w:t>/ future research infrastructures</w:t>
      </w:r>
      <w:r w:rsidR="00D56670">
        <w:rPr>
          <w:sz w:val="24"/>
          <w:szCs w:val="24"/>
          <w:u w:val="single"/>
          <w:lang w:val="en-GB"/>
        </w:rPr>
        <w:t xml:space="preserve"> (see Table 3)</w:t>
      </w:r>
    </w:p>
    <w:p w14:paraId="04919BD1" w14:textId="35C39216" w:rsidR="006C303F" w:rsidRPr="001407CB" w:rsidRDefault="0006772F" w:rsidP="006C303F">
      <w:pPr>
        <w:pStyle w:val="Paragraphedeliste"/>
        <w:numPr>
          <w:ilvl w:val="0"/>
          <w:numId w:val="46"/>
        </w:numPr>
        <w:jc w:val="both"/>
        <w:rPr>
          <w:sz w:val="24"/>
          <w:szCs w:val="24"/>
          <w:lang w:val="en-GB"/>
        </w:rPr>
      </w:pPr>
      <w:r>
        <w:rPr>
          <w:sz w:val="24"/>
          <w:szCs w:val="24"/>
          <w:u w:val="single"/>
          <w:lang w:val="en-GB"/>
        </w:rPr>
        <w:t>Global and European initiatives that support Open Research and Responsible Research and Innovation</w:t>
      </w:r>
      <w:r w:rsidR="00D05F61">
        <w:rPr>
          <w:sz w:val="24"/>
          <w:szCs w:val="24"/>
          <w:u w:val="single"/>
          <w:lang w:val="en-GB"/>
        </w:rPr>
        <w:t xml:space="preserve">. </w:t>
      </w:r>
      <w:r w:rsidR="006C303F" w:rsidRPr="001407CB">
        <w:rPr>
          <w:sz w:val="24"/>
          <w:szCs w:val="24"/>
          <w:lang w:val="en-GB"/>
        </w:rPr>
        <w:t xml:space="preserve">Technologies </w:t>
      </w:r>
      <w:r w:rsidR="001407CB">
        <w:rPr>
          <w:sz w:val="24"/>
          <w:szCs w:val="24"/>
          <w:lang w:val="en-GB"/>
        </w:rPr>
        <w:t>and</w:t>
      </w:r>
      <w:r w:rsidR="006C303F" w:rsidRPr="001407CB">
        <w:rPr>
          <w:sz w:val="24"/>
          <w:szCs w:val="24"/>
          <w:lang w:val="en-GB"/>
        </w:rPr>
        <w:t xml:space="preserve"> new regulatory and economic frameworks enabling more efficient water management.</w:t>
      </w:r>
    </w:p>
    <w:p w14:paraId="61135EF7" w14:textId="4A8F441D" w:rsidR="006C303F" w:rsidRPr="00816204" w:rsidRDefault="006C303F" w:rsidP="006C303F">
      <w:pPr>
        <w:pStyle w:val="Paragraphedeliste"/>
        <w:numPr>
          <w:ilvl w:val="0"/>
          <w:numId w:val="46"/>
        </w:numPr>
        <w:jc w:val="both"/>
        <w:rPr>
          <w:sz w:val="24"/>
          <w:szCs w:val="24"/>
          <w:u w:val="single"/>
          <w:lang w:val="en-GB"/>
        </w:rPr>
      </w:pPr>
      <w:r>
        <w:rPr>
          <w:sz w:val="24"/>
          <w:szCs w:val="24"/>
          <w:u w:val="single"/>
          <w:lang w:val="en-GB"/>
        </w:rPr>
        <w:t xml:space="preserve">Changes in </w:t>
      </w:r>
      <w:r w:rsidR="001407CB">
        <w:rPr>
          <w:sz w:val="24"/>
          <w:szCs w:val="24"/>
          <w:u w:val="single"/>
          <w:lang w:val="en-GB"/>
        </w:rPr>
        <w:t>people’s</w:t>
      </w:r>
      <w:r w:rsidR="001645B7">
        <w:rPr>
          <w:sz w:val="24"/>
          <w:szCs w:val="24"/>
          <w:u w:val="single"/>
          <w:lang w:val="en-GB"/>
        </w:rPr>
        <w:t xml:space="preserve"> </w:t>
      </w:r>
      <w:r>
        <w:rPr>
          <w:sz w:val="24"/>
          <w:szCs w:val="24"/>
          <w:u w:val="single"/>
          <w:lang w:val="en-GB"/>
        </w:rPr>
        <w:t>vision towards natural resources.</w:t>
      </w:r>
    </w:p>
    <w:p w14:paraId="0BF32F55" w14:textId="71DEDEF2" w:rsidR="00605E08" w:rsidRPr="00586076" w:rsidRDefault="00BB32BF" w:rsidP="00C62C63">
      <w:pPr>
        <w:jc w:val="both"/>
        <w:rPr>
          <w:sz w:val="24"/>
          <w:szCs w:val="24"/>
          <w:lang w:val="en-GB"/>
        </w:rPr>
      </w:pPr>
      <w:r w:rsidRPr="00586076">
        <w:rPr>
          <w:sz w:val="24"/>
          <w:szCs w:val="24"/>
          <w:lang w:val="en-GB"/>
        </w:rPr>
        <w:t xml:space="preserve">Joint activities in </w:t>
      </w:r>
      <w:r w:rsidR="001143EC">
        <w:rPr>
          <w:sz w:val="24"/>
          <w:szCs w:val="24"/>
          <w:lang w:val="en-GB"/>
        </w:rPr>
        <w:t>Water4All</w:t>
      </w:r>
      <w:r w:rsidRPr="00586076">
        <w:rPr>
          <w:sz w:val="24"/>
          <w:szCs w:val="24"/>
          <w:lang w:val="en-GB"/>
        </w:rPr>
        <w:t xml:space="preserve"> should contribute to:</w:t>
      </w:r>
    </w:p>
    <w:p w14:paraId="0B6B8635" w14:textId="77777777" w:rsidR="00BB32BF" w:rsidRPr="00586076" w:rsidRDefault="00BB32BF" w:rsidP="00BB32BF">
      <w:pPr>
        <w:pStyle w:val="Paragraphedeliste"/>
        <w:numPr>
          <w:ilvl w:val="0"/>
          <w:numId w:val="33"/>
        </w:numPr>
        <w:jc w:val="both"/>
        <w:rPr>
          <w:sz w:val="24"/>
          <w:szCs w:val="24"/>
          <w:lang w:val="en-GB"/>
        </w:rPr>
      </w:pPr>
      <w:r w:rsidRPr="00586076">
        <w:rPr>
          <w:sz w:val="24"/>
          <w:szCs w:val="24"/>
          <w:lang w:val="en-GB"/>
        </w:rPr>
        <w:t xml:space="preserve">Increased protection of water resources and ecosystems. </w:t>
      </w:r>
    </w:p>
    <w:p w14:paraId="370846D1" w14:textId="77777777" w:rsidR="00BB32BF" w:rsidRPr="0055199B" w:rsidRDefault="00BB32BF" w:rsidP="0006772F">
      <w:pPr>
        <w:pStyle w:val="Paragraphedeliste"/>
        <w:numPr>
          <w:ilvl w:val="0"/>
          <w:numId w:val="33"/>
        </w:numPr>
        <w:jc w:val="both"/>
        <w:rPr>
          <w:sz w:val="24"/>
          <w:szCs w:val="24"/>
          <w:lang w:val="en-GB"/>
        </w:rPr>
      </w:pPr>
      <w:r w:rsidRPr="0006772F">
        <w:rPr>
          <w:sz w:val="24"/>
          <w:szCs w:val="24"/>
          <w:lang w:val="en-GB"/>
        </w:rPr>
        <w:t>Enhanced resilience, mitigation and adaptation of water systems to climate change</w:t>
      </w:r>
      <w:r w:rsidR="0006772F" w:rsidRPr="0006772F">
        <w:rPr>
          <w:sz w:val="24"/>
          <w:szCs w:val="24"/>
          <w:lang w:val="en-GB"/>
        </w:rPr>
        <w:t xml:space="preserve"> and to mitigate </w:t>
      </w:r>
      <w:r w:rsidR="0006772F" w:rsidRPr="0055199B">
        <w:rPr>
          <w:sz w:val="24"/>
          <w:szCs w:val="24"/>
          <w:lang w:val="en-GB"/>
        </w:rPr>
        <w:t xml:space="preserve">biodiversity loss. </w:t>
      </w:r>
    </w:p>
    <w:p w14:paraId="5391962B" w14:textId="77777777" w:rsidR="00BB32BF" w:rsidRPr="00586076" w:rsidRDefault="00BB32BF" w:rsidP="00BB32BF">
      <w:pPr>
        <w:pStyle w:val="Paragraphedeliste"/>
        <w:numPr>
          <w:ilvl w:val="0"/>
          <w:numId w:val="33"/>
        </w:numPr>
        <w:jc w:val="both"/>
        <w:rPr>
          <w:sz w:val="24"/>
          <w:szCs w:val="24"/>
          <w:lang w:val="en-GB"/>
        </w:rPr>
      </w:pPr>
      <w:r w:rsidRPr="00586076">
        <w:rPr>
          <w:sz w:val="24"/>
          <w:szCs w:val="24"/>
          <w:lang w:val="en-GB"/>
        </w:rPr>
        <w:t xml:space="preserve">Pooling of resources and alignment of water agendas. </w:t>
      </w:r>
    </w:p>
    <w:p w14:paraId="133ACC16" w14:textId="77777777" w:rsidR="00BB32BF" w:rsidRDefault="00BB32BF" w:rsidP="00BB32BF">
      <w:pPr>
        <w:pStyle w:val="Paragraphedeliste"/>
        <w:numPr>
          <w:ilvl w:val="0"/>
          <w:numId w:val="33"/>
        </w:numPr>
        <w:jc w:val="both"/>
        <w:rPr>
          <w:sz w:val="24"/>
          <w:szCs w:val="24"/>
          <w:lang w:val="en-GB"/>
        </w:rPr>
      </w:pPr>
      <w:r w:rsidRPr="00586076">
        <w:rPr>
          <w:sz w:val="24"/>
          <w:szCs w:val="24"/>
          <w:lang w:val="en-GB"/>
        </w:rPr>
        <w:t xml:space="preserve">Development and implementation of instruments for cooperation. </w:t>
      </w:r>
    </w:p>
    <w:p w14:paraId="51B42103" w14:textId="77777777" w:rsidR="000021A7" w:rsidRPr="000021A7" w:rsidRDefault="000021A7" w:rsidP="009A566D">
      <w:pPr>
        <w:pStyle w:val="Paragraphedeliste"/>
        <w:numPr>
          <w:ilvl w:val="0"/>
          <w:numId w:val="33"/>
        </w:numPr>
        <w:rPr>
          <w:lang w:val="en-GB"/>
        </w:rPr>
      </w:pPr>
      <w:r w:rsidRPr="00940C59">
        <w:rPr>
          <w:sz w:val="24"/>
          <w:szCs w:val="24"/>
          <w:lang w:val="en-GB"/>
        </w:rPr>
        <w:t>Fast-track</w:t>
      </w:r>
      <w:r w:rsidRPr="000021A7">
        <w:rPr>
          <w:sz w:val="24"/>
          <w:szCs w:val="24"/>
          <w:lang w:val="en-GB"/>
        </w:rPr>
        <w:t xml:space="preserve"> to</w:t>
      </w:r>
      <w:r w:rsidRPr="009A566D">
        <w:rPr>
          <w:sz w:val="24"/>
          <w:szCs w:val="24"/>
          <w:lang w:val="en-GB"/>
        </w:rPr>
        <w:t xml:space="preserve"> implementation o</w:t>
      </w:r>
      <w:r w:rsidRPr="000021A7">
        <w:rPr>
          <w:sz w:val="24"/>
          <w:szCs w:val="24"/>
          <w:lang w:val="en-GB"/>
        </w:rPr>
        <w:t>f new technologies and provide</w:t>
      </w:r>
      <w:r w:rsidRPr="009A566D">
        <w:rPr>
          <w:sz w:val="24"/>
          <w:szCs w:val="24"/>
          <w:lang w:val="en-GB"/>
        </w:rPr>
        <w:t xml:space="preserve"> evidence for water policies</w:t>
      </w:r>
    </w:p>
    <w:p w14:paraId="066352B3" w14:textId="77777777" w:rsidR="00BB32BF" w:rsidRDefault="00BB32BF" w:rsidP="00BB32BF">
      <w:pPr>
        <w:pStyle w:val="Paragraphedeliste"/>
        <w:numPr>
          <w:ilvl w:val="0"/>
          <w:numId w:val="33"/>
        </w:numPr>
        <w:jc w:val="both"/>
        <w:rPr>
          <w:sz w:val="24"/>
          <w:szCs w:val="24"/>
          <w:lang w:val="en-GB"/>
        </w:rPr>
      </w:pPr>
      <w:r w:rsidRPr="00586076">
        <w:rPr>
          <w:sz w:val="24"/>
          <w:szCs w:val="24"/>
          <w:lang w:val="en-GB"/>
        </w:rPr>
        <w:t xml:space="preserve">Reinforcement of the EU’s role in the international water agenda. </w:t>
      </w:r>
    </w:p>
    <w:p w14:paraId="2B685201" w14:textId="06D9744E" w:rsidR="007B7DF3" w:rsidRPr="00586076" w:rsidRDefault="007B7DF3" w:rsidP="00BB32BF">
      <w:pPr>
        <w:pStyle w:val="Paragraphedeliste"/>
        <w:numPr>
          <w:ilvl w:val="0"/>
          <w:numId w:val="33"/>
        </w:numPr>
        <w:jc w:val="both"/>
        <w:rPr>
          <w:sz w:val="24"/>
          <w:szCs w:val="24"/>
          <w:lang w:val="en-GB"/>
        </w:rPr>
      </w:pPr>
      <w:r>
        <w:rPr>
          <w:sz w:val="24"/>
          <w:szCs w:val="24"/>
          <w:lang w:val="en-GB"/>
        </w:rPr>
        <w:t>Foster</w:t>
      </w:r>
      <w:r w:rsidR="00E722CF">
        <w:rPr>
          <w:sz w:val="24"/>
          <w:szCs w:val="24"/>
          <w:lang w:val="en-GB"/>
        </w:rPr>
        <w:t>ing</w:t>
      </w:r>
      <w:r>
        <w:rPr>
          <w:sz w:val="24"/>
          <w:szCs w:val="24"/>
          <w:lang w:val="en-GB"/>
        </w:rPr>
        <w:t xml:space="preserve"> the relationship between solution developers and providers and problem owners. </w:t>
      </w:r>
    </w:p>
    <w:p w14:paraId="5C1EB3F2" w14:textId="77777777" w:rsidR="007B7DF3" w:rsidRDefault="007B7DF3" w:rsidP="00574E04">
      <w:pPr>
        <w:jc w:val="both"/>
        <w:rPr>
          <w:lang w:val="en-GB"/>
        </w:rPr>
      </w:pPr>
    </w:p>
    <w:p w14:paraId="20EA44F9" w14:textId="77777777" w:rsidR="00E04E45" w:rsidRPr="000C4D06" w:rsidRDefault="00E04E45" w:rsidP="00E04E45">
      <w:pPr>
        <w:pStyle w:val="Titre2"/>
        <w:numPr>
          <w:ilvl w:val="0"/>
          <w:numId w:val="17"/>
        </w:numPr>
        <w:spacing w:after="120"/>
        <w:jc w:val="both"/>
        <w:rPr>
          <w:b/>
          <w:bCs/>
        </w:rPr>
      </w:pPr>
      <w:r>
        <w:rPr>
          <w:b/>
          <w:bCs/>
        </w:rPr>
        <w:t>SRIA: Aims and development process</w:t>
      </w:r>
    </w:p>
    <w:p w14:paraId="5664DA2D" w14:textId="77777777" w:rsidR="00E04E45" w:rsidRPr="00E04E45" w:rsidRDefault="00B4199F" w:rsidP="00E04E45">
      <w:pPr>
        <w:jc w:val="both"/>
        <w:rPr>
          <w:sz w:val="24"/>
          <w:szCs w:val="24"/>
          <w:lang w:val="en-GB"/>
        </w:rPr>
      </w:pPr>
      <w:r>
        <w:rPr>
          <w:sz w:val="24"/>
          <w:szCs w:val="24"/>
          <w:lang w:val="en-GB"/>
        </w:rPr>
        <w:t>A</w:t>
      </w:r>
      <w:r w:rsidR="00E04E45" w:rsidRPr="00E04E45">
        <w:rPr>
          <w:sz w:val="24"/>
          <w:szCs w:val="24"/>
          <w:lang w:val="en-GB"/>
        </w:rPr>
        <w:t xml:space="preserve"> SRIA allows having a better understanding of Research and Innovation priority areas to be funded </w:t>
      </w:r>
      <w:r w:rsidR="008F2856">
        <w:rPr>
          <w:sz w:val="24"/>
          <w:szCs w:val="24"/>
          <w:lang w:val="en-GB"/>
        </w:rPr>
        <w:t xml:space="preserve">and explored </w:t>
      </w:r>
      <w:r w:rsidR="00E04E45" w:rsidRPr="00E04E45">
        <w:rPr>
          <w:sz w:val="24"/>
          <w:szCs w:val="24"/>
          <w:lang w:val="en-GB"/>
        </w:rPr>
        <w:t xml:space="preserve">within the timeline of the Partnership, its objectives and expected impacts. The SRIA will guide stakeholders from national/ regional funding agencies, research operators, academia, industry, policy and society </w:t>
      </w:r>
      <w:r w:rsidR="00FF7828">
        <w:rPr>
          <w:sz w:val="24"/>
          <w:szCs w:val="24"/>
          <w:lang w:val="en-GB"/>
        </w:rPr>
        <w:t>in addressing</w:t>
      </w:r>
      <w:r w:rsidR="00E04E45" w:rsidRPr="00E04E45">
        <w:rPr>
          <w:sz w:val="24"/>
          <w:szCs w:val="24"/>
          <w:lang w:val="en-GB"/>
        </w:rPr>
        <w:t xml:space="preserve"> water security challenges. The SRIA is therefore conceived as the </w:t>
      </w:r>
      <w:r w:rsidR="00E04E45" w:rsidRPr="00E04E45">
        <w:rPr>
          <w:b/>
          <w:sz w:val="24"/>
          <w:szCs w:val="24"/>
          <w:lang w:val="en-GB"/>
        </w:rPr>
        <w:t>“strategic backbone” of the upcoming Water4All Partnership</w:t>
      </w:r>
      <w:r w:rsidR="00E04E45" w:rsidRPr="00E04E45">
        <w:rPr>
          <w:sz w:val="24"/>
          <w:szCs w:val="24"/>
          <w:lang w:val="en-GB"/>
        </w:rPr>
        <w:t xml:space="preserve">. </w:t>
      </w:r>
    </w:p>
    <w:p w14:paraId="7612C264" w14:textId="77777777" w:rsidR="00E04E45" w:rsidRPr="00E04E45" w:rsidRDefault="00E04E45" w:rsidP="00E04E45">
      <w:pPr>
        <w:jc w:val="both"/>
        <w:rPr>
          <w:sz w:val="24"/>
          <w:szCs w:val="24"/>
          <w:lang w:val="en-GB"/>
        </w:rPr>
      </w:pPr>
      <w:r w:rsidRPr="00E04E45">
        <w:rPr>
          <w:b/>
          <w:sz w:val="24"/>
          <w:szCs w:val="24"/>
          <w:lang w:val="en-GB"/>
        </w:rPr>
        <w:t xml:space="preserve">The </w:t>
      </w:r>
      <w:r w:rsidR="00FF7828">
        <w:rPr>
          <w:b/>
          <w:sz w:val="24"/>
          <w:szCs w:val="24"/>
          <w:lang w:val="en-GB"/>
        </w:rPr>
        <w:t>Water4All Partnership will address freshwater security challenges, and therefore inland waters (s</w:t>
      </w:r>
      <w:r w:rsidRPr="00E04E45">
        <w:rPr>
          <w:b/>
          <w:sz w:val="24"/>
          <w:szCs w:val="24"/>
          <w:lang w:val="en-GB"/>
        </w:rPr>
        <w:t>urface waters, transitional waters, coastal waters and groundwater</w:t>
      </w:r>
      <w:r w:rsidR="00FF7828">
        <w:rPr>
          <w:b/>
          <w:sz w:val="24"/>
          <w:szCs w:val="24"/>
          <w:lang w:val="en-GB"/>
        </w:rPr>
        <w:t>) as covered by EU water policies</w:t>
      </w:r>
      <w:r w:rsidRPr="00E04E45">
        <w:rPr>
          <w:sz w:val="24"/>
          <w:szCs w:val="24"/>
          <w:lang w:val="en-GB"/>
        </w:rPr>
        <w:t xml:space="preserve">. </w:t>
      </w:r>
    </w:p>
    <w:p w14:paraId="48B8728F" w14:textId="33ED6FC7" w:rsidR="006D5D09" w:rsidRDefault="00E04E45" w:rsidP="00E04E45">
      <w:pPr>
        <w:jc w:val="both"/>
        <w:rPr>
          <w:sz w:val="24"/>
          <w:szCs w:val="24"/>
          <w:lang w:val="en-GB"/>
        </w:rPr>
      </w:pPr>
      <w:r w:rsidRPr="00E04E45">
        <w:rPr>
          <w:sz w:val="24"/>
          <w:szCs w:val="24"/>
          <w:lang w:val="en-GB"/>
        </w:rPr>
        <w:t>Being water security (both in terms of quality and quantity) an issue in many Member States</w:t>
      </w:r>
      <w:r w:rsidR="00105263" w:rsidRPr="00105263">
        <w:rPr>
          <w:sz w:val="24"/>
          <w:szCs w:val="24"/>
          <w:lang w:val="en-GB"/>
        </w:rPr>
        <w:t xml:space="preserve"> </w:t>
      </w:r>
      <w:r w:rsidR="00105263">
        <w:rPr>
          <w:sz w:val="24"/>
          <w:szCs w:val="24"/>
          <w:lang w:val="en-GB"/>
        </w:rPr>
        <w:t>and at European level</w:t>
      </w:r>
      <w:r w:rsidRPr="00E04E45">
        <w:rPr>
          <w:sz w:val="24"/>
          <w:szCs w:val="24"/>
          <w:lang w:val="en-GB"/>
        </w:rPr>
        <w:t>, water is the object of numerous initiatives</w:t>
      </w:r>
      <w:r w:rsidR="00526635">
        <w:rPr>
          <w:sz w:val="24"/>
          <w:szCs w:val="24"/>
          <w:lang w:val="en-GB"/>
        </w:rPr>
        <w:t xml:space="preserve"> (cf. figure 14 of Water4All candidate description)</w:t>
      </w:r>
      <w:r w:rsidRPr="00E04E45">
        <w:rPr>
          <w:sz w:val="24"/>
          <w:szCs w:val="24"/>
          <w:lang w:val="en-GB"/>
        </w:rPr>
        <w:t xml:space="preserve">. </w:t>
      </w:r>
      <w:r w:rsidR="00526635">
        <w:rPr>
          <w:sz w:val="24"/>
          <w:szCs w:val="24"/>
          <w:lang w:val="en-GB"/>
        </w:rPr>
        <w:t>Some</w:t>
      </w:r>
      <w:r w:rsidR="00526635" w:rsidRPr="00E04E45">
        <w:rPr>
          <w:sz w:val="24"/>
          <w:szCs w:val="24"/>
          <w:lang w:val="en-GB"/>
        </w:rPr>
        <w:t xml:space="preserve"> </w:t>
      </w:r>
      <w:r w:rsidRPr="00E04E45">
        <w:rPr>
          <w:sz w:val="24"/>
          <w:szCs w:val="24"/>
          <w:lang w:val="en-GB"/>
        </w:rPr>
        <w:t xml:space="preserve">of these initiatives have established their own strategic </w:t>
      </w:r>
      <w:r w:rsidR="00526635">
        <w:rPr>
          <w:sz w:val="24"/>
          <w:szCs w:val="24"/>
          <w:lang w:val="en-GB"/>
        </w:rPr>
        <w:t xml:space="preserve">RDI </w:t>
      </w:r>
      <w:r w:rsidRPr="00E04E45">
        <w:rPr>
          <w:sz w:val="24"/>
          <w:szCs w:val="24"/>
          <w:lang w:val="en-GB"/>
        </w:rPr>
        <w:t>agenda as a way to guide their activities and influence the EU Research and Innovation setting. Water4All does not aim at developing a SRIA from scratch</w:t>
      </w:r>
      <w:r w:rsidR="006D5D09">
        <w:rPr>
          <w:sz w:val="24"/>
          <w:szCs w:val="24"/>
          <w:lang w:val="en-GB"/>
        </w:rPr>
        <w:t>. O</w:t>
      </w:r>
      <w:r w:rsidRPr="00E04E45">
        <w:rPr>
          <w:sz w:val="24"/>
          <w:szCs w:val="24"/>
          <w:lang w:val="en-GB"/>
        </w:rPr>
        <w:t xml:space="preserve">n the contrary, </w:t>
      </w:r>
      <w:r w:rsidRPr="00E04E45">
        <w:rPr>
          <w:b/>
          <w:sz w:val="24"/>
          <w:szCs w:val="24"/>
          <w:lang w:val="en-GB"/>
        </w:rPr>
        <w:t>it builds upon these agendas</w:t>
      </w:r>
      <w:r w:rsidRPr="00E04E45">
        <w:rPr>
          <w:sz w:val="24"/>
          <w:szCs w:val="24"/>
          <w:lang w:val="en-GB"/>
        </w:rPr>
        <w:t xml:space="preserve">. Following a mapping exercise carried out by the Drafting Group of Water4All, </w:t>
      </w:r>
      <w:r w:rsidR="00526635">
        <w:rPr>
          <w:sz w:val="24"/>
          <w:szCs w:val="24"/>
          <w:lang w:val="en-GB"/>
        </w:rPr>
        <w:t xml:space="preserve">existing SRIAs from </w:t>
      </w:r>
      <w:r w:rsidRPr="00E04E45">
        <w:rPr>
          <w:sz w:val="24"/>
          <w:szCs w:val="24"/>
          <w:lang w:val="en-GB"/>
        </w:rPr>
        <w:t>major water initiatives, networks of experts and associations were identified and critically reviewed (i.e. agendas from the Water JPI, EurAqua, WaterEurope, EurEau, PRIMA, FACCE</w:t>
      </w:r>
      <w:r w:rsidR="00526635">
        <w:rPr>
          <w:sz w:val="24"/>
          <w:szCs w:val="24"/>
          <w:lang w:val="en-GB"/>
        </w:rPr>
        <w:t xml:space="preserve"> JPI</w:t>
      </w:r>
      <w:r w:rsidRPr="00E04E45">
        <w:rPr>
          <w:sz w:val="24"/>
          <w:szCs w:val="24"/>
          <w:lang w:val="en-GB"/>
        </w:rPr>
        <w:t>). All RDI needs identified in those agendas were grouped together into different themes according to the overarching aim they refer to</w:t>
      </w:r>
      <w:r w:rsidR="003E648B">
        <w:rPr>
          <w:sz w:val="24"/>
          <w:szCs w:val="24"/>
          <w:lang w:val="en-GB"/>
        </w:rPr>
        <w:t xml:space="preserve">. </w:t>
      </w:r>
      <w:r w:rsidR="006D5D09">
        <w:rPr>
          <w:sz w:val="24"/>
          <w:szCs w:val="24"/>
          <w:lang w:val="en-GB"/>
        </w:rPr>
        <w:t>RDI needs identified in recent conferences (EuroGeoSurveys, ESA</w:t>
      </w:r>
      <w:r w:rsidR="001143EC">
        <w:rPr>
          <w:sz w:val="24"/>
          <w:szCs w:val="24"/>
          <w:lang w:val="en-GB"/>
        </w:rPr>
        <w:t xml:space="preserve"> EO4Water</w:t>
      </w:r>
      <w:r w:rsidR="006D5D09">
        <w:rPr>
          <w:sz w:val="24"/>
          <w:szCs w:val="24"/>
          <w:lang w:val="en-GB"/>
        </w:rPr>
        <w:t xml:space="preserve">) have also been considered. </w:t>
      </w:r>
    </w:p>
    <w:p w14:paraId="670FB815" w14:textId="44D9C508" w:rsidR="00E04E45" w:rsidRPr="00E04E45" w:rsidRDefault="003E648B" w:rsidP="00E04E45">
      <w:pPr>
        <w:jc w:val="both"/>
        <w:rPr>
          <w:sz w:val="24"/>
          <w:szCs w:val="24"/>
          <w:lang w:val="en-GB"/>
        </w:rPr>
      </w:pPr>
      <w:r>
        <w:rPr>
          <w:sz w:val="24"/>
          <w:szCs w:val="24"/>
          <w:lang w:val="en-GB"/>
        </w:rPr>
        <w:t>For the sake of exhaustivity</w:t>
      </w:r>
      <w:r w:rsidR="001143EC">
        <w:rPr>
          <w:sz w:val="24"/>
          <w:szCs w:val="24"/>
          <w:lang w:val="en-GB"/>
        </w:rPr>
        <w:t xml:space="preserve"> and synergies between initiatives</w:t>
      </w:r>
      <w:r>
        <w:rPr>
          <w:sz w:val="24"/>
          <w:szCs w:val="24"/>
          <w:lang w:val="en-GB"/>
        </w:rPr>
        <w:t>, strategic agendas of other</w:t>
      </w:r>
      <w:r w:rsidR="001143EC">
        <w:rPr>
          <w:sz w:val="24"/>
          <w:szCs w:val="24"/>
          <w:lang w:val="en-GB"/>
        </w:rPr>
        <w:t xml:space="preserve"> water-related</w:t>
      </w:r>
      <w:r>
        <w:rPr>
          <w:sz w:val="24"/>
          <w:szCs w:val="24"/>
          <w:lang w:val="en-GB"/>
        </w:rPr>
        <w:t xml:space="preserve"> initiatives will be analysed at a later stage (</w:t>
      </w:r>
      <w:r w:rsidR="001143EC">
        <w:rPr>
          <w:sz w:val="24"/>
          <w:szCs w:val="24"/>
          <w:lang w:val="en-GB"/>
        </w:rPr>
        <w:t xml:space="preserve">JPI </w:t>
      </w:r>
      <w:r>
        <w:rPr>
          <w:sz w:val="24"/>
          <w:szCs w:val="24"/>
          <w:lang w:val="en-GB"/>
        </w:rPr>
        <w:t>Climate</w:t>
      </w:r>
      <w:r w:rsidR="001143EC">
        <w:rPr>
          <w:sz w:val="24"/>
          <w:szCs w:val="24"/>
          <w:lang w:val="en-GB"/>
        </w:rPr>
        <w:t>;</w:t>
      </w:r>
      <w:r>
        <w:rPr>
          <w:sz w:val="24"/>
          <w:szCs w:val="24"/>
          <w:lang w:val="en-GB"/>
        </w:rPr>
        <w:t xml:space="preserve"> </w:t>
      </w:r>
      <w:r w:rsidR="001143EC">
        <w:rPr>
          <w:sz w:val="24"/>
          <w:szCs w:val="24"/>
          <w:lang w:val="en-GB"/>
        </w:rPr>
        <w:t>upcoming EU Partnerships within the framework of Horizon Europe in Cluster 6 – notably Blue Economy and Biodiversity – and other clusters – such as Driving Urban Transition or Chemical Risk Assessment;</w:t>
      </w:r>
      <w:r w:rsidR="001143EC" w:rsidDel="001143EC">
        <w:rPr>
          <w:sz w:val="24"/>
          <w:szCs w:val="24"/>
          <w:lang w:val="en-GB"/>
        </w:rPr>
        <w:t xml:space="preserve"> </w:t>
      </w:r>
      <w:r>
        <w:rPr>
          <w:sz w:val="24"/>
          <w:szCs w:val="24"/>
          <w:lang w:val="en-GB"/>
        </w:rPr>
        <w:t xml:space="preserve">EU-India Partnership, China-Europe Water Platform, PEER strategic paper). </w:t>
      </w:r>
    </w:p>
    <w:p w14:paraId="6115D931" w14:textId="551C7E32" w:rsidR="00E04E45" w:rsidRDefault="00E04E45" w:rsidP="00BA2A07">
      <w:pPr>
        <w:widowControl w:val="0"/>
        <w:jc w:val="both"/>
        <w:rPr>
          <w:sz w:val="24"/>
          <w:szCs w:val="24"/>
          <w:lang w:val="en-GB"/>
        </w:rPr>
      </w:pPr>
      <w:r w:rsidRPr="00E04E45">
        <w:rPr>
          <w:b/>
          <w:sz w:val="24"/>
          <w:szCs w:val="24"/>
          <w:lang w:val="en-GB"/>
        </w:rPr>
        <w:t xml:space="preserve">Water4All participating countries </w:t>
      </w:r>
      <w:r w:rsidR="00526635">
        <w:rPr>
          <w:b/>
          <w:sz w:val="24"/>
          <w:szCs w:val="24"/>
          <w:lang w:val="en-GB"/>
        </w:rPr>
        <w:t>a</w:t>
      </w:r>
      <w:r w:rsidR="00526635" w:rsidRPr="00E04E45">
        <w:rPr>
          <w:b/>
          <w:sz w:val="24"/>
          <w:szCs w:val="24"/>
          <w:lang w:val="en-GB"/>
        </w:rPr>
        <w:t xml:space="preserve">re </w:t>
      </w:r>
      <w:r w:rsidRPr="00E04E45">
        <w:rPr>
          <w:b/>
          <w:sz w:val="24"/>
          <w:szCs w:val="24"/>
          <w:lang w:val="en-GB"/>
        </w:rPr>
        <w:t>consulted on this first draft</w:t>
      </w:r>
      <w:r w:rsidRPr="00E04E45">
        <w:rPr>
          <w:sz w:val="24"/>
          <w:szCs w:val="24"/>
          <w:lang w:val="en-GB"/>
        </w:rPr>
        <w:t xml:space="preserve">. The next stages in the development of the agenda </w:t>
      </w:r>
      <w:r w:rsidR="00DE605D">
        <w:rPr>
          <w:sz w:val="24"/>
          <w:szCs w:val="24"/>
          <w:lang w:val="en-GB"/>
        </w:rPr>
        <w:t xml:space="preserve">and their provisional schedule </w:t>
      </w:r>
      <w:r w:rsidRPr="00E04E45">
        <w:rPr>
          <w:sz w:val="24"/>
          <w:szCs w:val="24"/>
          <w:lang w:val="en-GB"/>
        </w:rPr>
        <w:t xml:space="preserve">are </w:t>
      </w:r>
      <w:r w:rsidR="0030118A">
        <w:rPr>
          <w:sz w:val="24"/>
          <w:szCs w:val="24"/>
          <w:lang w:val="en-GB"/>
        </w:rPr>
        <w:t>summarised</w:t>
      </w:r>
      <w:r w:rsidRPr="00E04E45">
        <w:rPr>
          <w:sz w:val="24"/>
          <w:szCs w:val="24"/>
          <w:lang w:val="en-GB"/>
        </w:rPr>
        <w:t xml:space="preserve"> in the figure </w:t>
      </w:r>
      <w:r w:rsidR="004241DB">
        <w:rPr>
          <w:sz w:val="24"/>
          <w:szCs w:val="24"/>
          <w:lang w:val="en-GB"/>
        </w:rPr>
        <w:t>(</w:t>
      </w:r>
      <w:r w:rsidR="004241DB" w:rsidRPr="004241DB">
        <w:rPr>
          <w:b/>
          <w:sz w:val="24"/>
          <w:szCs w:val="24"/>
          <w:lang w:val="en-GB"/>
        </w:rPr>
        <w:t>Figure 2</w:t>
      </w:r>
      <w:r w:rsidR="004241DB">
        <w:rPr>
          <w:sz w:val="24"/>
          <w:szCs w:val="24"/>
          <w:lang w:val="en-GB"/>
        </w:rPr>
        <w:t xml:space="preserve">) </w:t>
      </w:r>
      <w:r w:rsidR="0055199B">
        <w:rPr>
          <w:b/>
          <w:noProof/>
          <w:sz w:val="24"/>
          <w:szCs w:val="24"/>
          <w:lang w:val="fr-FR" w:eastAsia="fr-FR"/>
        </w:rPr>
        <w:lastRenderedPageBreak/>
        <w:drawing>
          <wp:anchor distT="0" distB="0" distL="114300" distR="114300" simplePos="0" relativeHeight="251658240" behindDoc="0" locked="0" layoutInCell="1" allowOverlap="1" wp14:anchorId="54294CCC" wp14:editId="4F74143C">
            <wp:simplePos x="0" y="0"/>
            <wp:positionH relativeFrom="column">
              <wp:posOffset>129796</wp:posOffset>
            </wp:positionH>
            <wp:positionV relativeFrom="paragraph">
              <wp:posOffset>502920</wp:posOffset>
            </wp:positionV>
            <wp:extent cx="5050800" cy="3610800"/>
            <wp:effectExtent l="0" t="0" r="0" b="889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0800" cy="361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A13">
        <w:rPr>
          <w:sz w:val="24"/>
          <w:szCs w:val="24"/>
          <w:lang w:val="en-GB"/>
        </w:rPr>
        <w:t>below</w:t>
      </w:r>
      <w:r w:rsidR="001143EC">
        <w:rPr>
          <w:sz w:val="24"/>
          <w:szCs w:val="24"/>
          <w:lang w:val="en-GB"/>
        </w:rPr>
        <w:t>. The resulting SRIA,</w:t>
      </w:r>
      <w:r w:rsidR="001143EC" w:rsidRPr="001143EC">
        <w:rPr>
          <w:sz w:val="24"/>
          <w:szCs w:val="24"/>
          <w:lang w:val="en-GB"/>
        </w:rPr>
        <w:t xml:space="preserve"> </w:t>
      </w:r>
      <w:r w:rsidR="001143EC">
        <w:rPr>
          <w:sz w:val="24"/>
          <w:szCs w:val="24"/>
          <w:lang w:val="en-GB"/>
        </w:rPr>
        <w:t>expected for publication by May 2021, will be periodically re-evaluated and updated.</w:t>
      </w:r>
    </w:p>
    <w:p w14:paraId="4FB3659B" w14:textId="77777777" w:rsidR="00154A13" w:rsidRDefault="00154A13" w:rsidP="00154A13">
      <w:pPr>
        <w:jc w:val="center"/>
        <w:rPr>
          <w:sz w:val="24"/>
          <w:szCs w:val="24"/>
          <w:lang w:val="en-GB"/>
        </w:rPr>
      </w:pPr>
      <w:r w:rsidRPr="00154A13">
        <w:rPr>
          <w:b/>
          <w:sz w:val="24"/>
          <w:szCs w:val="24"/>
          <w:lang w:val="en-GB"/>
        </w:rPr>
        <w:t>Figure 2.</w:t>
      </w:r>
      <w:r>
        <w:rPr>
          <w:sz w:val="24"/>
          <w:szCs w:val="24"/>
          <w:lang w:val="en-GB"/>
        </w:rPr>
        <w:t xml:space="preserve"> Water4All’s SRIA development process.</w:t>
      </w:r>
    </w:p>
    <w:p w14:paraId="304DD928" w14:textId="77777777" w:rsidR="00E04E45" w:rsidRPr="00E04E45" w:rsidRDefault="00E04E45" w:rsidP="00E04E45">
      <w:pPr>
        <w:jc w:val="both"/>
        <w:rPr>
          <w:sz w:val="24"/>
          <w:szCs w:val="24"/>
          <w:lang w:val="en-GB"/>
        </w:rPr>
      </w:pPr>
      <w:r w:rsidRPr="00E04E45">
        <w:rPr>
          <w:sz w:val="24"/>
          <w:szCs w:val="24"/>
          <w:lang w:val="en-GB"/>
        </w:rPr>
        <w:t>The results of the review and assessment of RDI needs in EU water agendas were presented in the Advisory Board</w:t>
      </w:r>
      <w:r w:rsidR="00526635">
        <w:rPr>
          <w:sz w:val="24"/>
          <w:szCs w:val="24"/>
          <w:lang w:val="en-GB"/>
        </w:rPr>
        <w:t>s</w:t>
      </w:r>
      <w:r w:rsidRPr="00E04E45">
        <w:rPr>
          <w:sz w:val="24"/>
          <w:szCs w:val="24"/>
          <w:lang w:val="en-GB"/>
        </w:rPr>
        <w:t xml:space="preserve"> meeting of the Water JPI at the beginning of October 2020. Representatives of most of the institutions involved in the Water4All</w:t>
      </w:r>
      <w:r w:rsidR="00526635">
        <w:rPr>
          <w:sz w:val="24"/>
          <w:szCs w:val="24"/>
          <w:lang w:val="en-GB"/>
        </w:rPr>
        <w:t xml:space="preserve"> </w:t>
      </w:r>
      <w:r w:rsidRPr="00E04E45">
        <w:rPr>
          <w:sz w:val="24"/>
          <w:szCs w:val="24"/>
          <w:lang w:val="en-GB"/>
        </w:rPr>
        <w:t xml:space="preserve">SRIA Drafting Group were as well present in the meeting. </w:t>
      </w:r>
    </w:p>
    <w:p w14:paraId="359091F3" w14:textId="47E78D91" w:rsidR="00E04E45" w:rsidRDefault="001143EC" w:rsidP="00E04E45">
      <w:pPr>
        <w:jc w:val="both"/>
        <w:rPr>
          <w:sz w:val="24"/>
          <w:szCs w:val="24"/>
          <w:lang w:val="en-GB"/>
        </w:rPr>
      </w:pPr>
      <w:r>
        <w:rPr>
          <w:sz w:val="24"/>
          <w:szCs w:val="24"/>
          <w:lang w:val="en-GB"/>
        </w:rPr>
        <w:t xml:space="preserve">The current consultation </w:t>
      </w:r>
      <w:r w:rsidR="002578F2">
        <w:rPr>
          <w:sz w:val="24"/>
          <w:szCs w:val="24"/>
          <w:lang w:val="en-GB"/>
        </w:rPr>
        <w:t xml:space="preserve">is open at national level and through an online open consultation. It </w:t>
      </w:r>
      <w:r w:rsidR="00E04E45" w:rsidRPr="00E04E45">
        <w:rPr>
          <w:sz w:val="24"/>
          <w:szCs w:val="24"/>
          <w:lang w:val="en-GB"/>
        </w:rPr>
        <w:t xml:space="preserve">will be followed by interviews and </w:t>
      </w:r>
      <w:r w:rsidR="0094619E">
        <w:rPr>
          <w:sz w:val="24"/>
          <w:szCs w:val="24"/>
          <w:lang w:val="en-GB"/>
        </w:rPr>
        <w:t xml:space="preserve">a consultation to water experts and </w:t>
      </w:r>
      <w:r w:rsidR="00E04E45" w:rsidRPr="00E04E45">
        <w:rPr>
          <w:sz w:val="24"/>
          <w:szCs w:val="24"/>
          <w:lang w:val="en-GB"/>
        </w:rPr>
        <w:t>stakeholder</w:t>
      </w:r>
      <w:r w:rsidR="004241DB">
        <w:rPr>
          <w:sz w:val="24"/>
          <w:szCs w:val="24"/>
          <w:lang w:val="en-GB"/>
        </w:rPr>
        <w:t>s</w:t>
      </w:r>
      <w:r w:rsidR="00E04E45" w:rsidRPr="00E04E45">
        <w:rPr>
          <w:sz w:val="24"/>
          <w:szCs w:val="24"/>
          <w:lang w:val="en-GB"/>
        </w:rPr>
        <w:t xml:space="preserve">.  </w:t>
      </w:r>
    </w:p>
    <w:p w14:paraId="063BD685" w14:textId="77777777" w:rsidR="005F3AF6" w:rsidRPr="00E04E45" w:rsidRDefault="005F3AF6" w:rsidP="00E04E45">
      <w:pPr>
        <w:jc w:val="both"/>
        <w:rPr>
          <w:sz w:val="24"/>
          <w:szCs w:val="24"/>
          <w:lang w:val="en-GB"/>
        </w:rPr>
      </w:pPr>
    </w:p>
    <w:p w14:paraId="40A16B7B" w14:textId="77777777" w:rsidR="00E04E45" w:rsidRPr="00DE024E" w:rsidRDefault="00E04E45" w:rsidP="00343CFA">
      <w:pPr>
        <w:pStyle w:val="Titre2"/>
        <w:numPr>
          <w:ilvl w:val="0"/>
          <w:numId w:val="17"/>
        </w:numPr>
        <w:spacing w:after="120"/>
        <w:jc w:val="both"/>
        <w:rPr>
          <w:b/>
          <w:bCs/>
        </w:rPr>
      </w:pPr>
      <w:r w:rsidRPr="00DE024E">
        <w:rPr>
          <w:b/>
          <w:bCs/>
        </w:rPr>
        <w:t>Water4All’s added value in the European context</w:t>
      </w:r>
    </w:p>
    <w:p w14:paraId="0BA52C3F" w14:textId="11148461" w:rsidR="00AF0316" w:rsidRDefault="00E04E45" w:rsidP="00E04E45">
      <w:pPr>
        <w:jc w:val="both"/>
        <w:rPr>
          <w:sz w:val="24"/>
          <w:szCs w:val="24"/>
          <w:lang w:val="en-GB"/>
        </w:rPr>
      </w:pPr>
      <w:r w:rsidRPr="00E04E45">
        <w:rPr>
          <w:sz w:val="24"/>
          <w:szCs w:val="24"/>
          <w:lang w:val="en-GB"/>
        </w:rPr>
        <w:t>“</w:t>
      </w:r>
      <w:r w:rsidRPr="00E04E45">
        <w:rPr>
          <w:i/>
          <w:sz w:val="24"/>
          <w:szCs w:val="24"/>
          <w:lang w:val="en-GB"/>
        </w:rPr>
        <w:t>Europe’s environment is at a tipping point. We have a narrow window of opportunity in the next decade to scale up measures to protect nature, lessen the impacts of climate change and radically reduce our consumption of natural resources</w:t>
      </w:r>
      <w:r w:rsidRPr="00E04E45">
        <w:rPr>
          <w:sz w:val="24"/>
          <w:szCs w:val="24"/>
          <w:lang w:val="en-GB"/>
        </w:rPr>
        <w:t xml:space="preserve">”. These are the words of the EEA Executive Director, Hans Bruyninckx. It reflects the concerns of high-level EU environmental policy actors. Water is scarce in many European regions (especially in southern areas) and projections indicate that </w:t>
      </w:r>
      <w:r w:rsidRPr="00E04E45">
        <w:rPr>
          <w:b/>
          <w:sz w:val="24"/>
          <w:szCs w:val="24"/>
          <w:lang w:val="en-GB"/>
        </w:rPr>
        <w:t>water scarcity episodes will exacerbate</w:t>
      </w:r>
      <w:r w:rsidRPr="00E04E45">
        <w:rPr>
          <w:sz w:val="24"/>
          <w:szCs w:val="24"/>
          <w:lang w:val="en-GB"/>
        </w:rPr>
        <w:t xml:space="preserve"> in the future. Around 40</w:t>
      </w:r>
      <w:r w:rsidRPr="00E04E45">
        <w:rPr>
          <w:rFonts w:cstheme="minorHAnsi"/>
          <w:sz w:val="24"/>
          <w:szCs w:val="24"/>
          <w:lang w:val="en-GB"/>
        </w:rPr>
        <w:t>%</w:t>
      </w:r>
      <w:r w:rsidRPr="00E04E45">
        <w:rPr>
          <w:sz w:val="24"/>
          <w:szCs w:val="24"/>
          <w:lang w:val="en-GB"/>
        </w:rPr>
        <w:t xml:space="preserve"> of surface waters (those of interest for Water4All, i.e. rivers, lakes and transitional and coastal waters) are in good ecological status and only 38</w:t>
      </w:r>
      <w:r w:rsidRPr="00E04E45">
        <w:rPr>
          <w:rFonts w:cstheme="minorHAnsi"/>
          <w:sz w:val="24"/>
          <w:szCs w:val="24"/>
          <w:lang w:val="en-GB"/>
        </w:rPr>
        <w:t>%</w:t>
      </w:r>
      <w:r w:rsidRPr="00E04E45">
        <w:rPr>
          <w:sz w:val="24"/>
          <w:szCs w:val="24"/>
          <w:lang w:val="en-GB"/>
        </w:rPr>
        <w:t xml:space="preserve"> are in good chemical status</w:t>
      </w:r>
      <w:r w:rsidR="0055199B">
        <w:rPr>
          <w:sz w:val="24"/>
          <w:szCs w:val="24"/>
          <w:lang w:val="en-GB"/>
        </w:rPr>
        <w:t xml:space="preserve"> (EC </w:t>
      </w:r>
      <w:r w:rsidR="0055199B" w:rsidRPr="0055199B">
        <w:rPr>
          <w:sz w:val="24"/>
          <w:szCs w:val="24"/>
          <w:lang w:val="en-GB"/>
        </w:rPr>
        <w:t>COM(2019) 95 f</w:t>
      </w:r>
      <w:r w:rsidR="0055199B">
        <w:rPr>
          <w:sz w:val="24"/>
          <w:szCs w:val="24"/>
          <w:lang w:val="en-GB"/>
        </w:rPr>
        <w:t>inal)</w:t>
      </w:r>
      <w:r w:rsidRPr="00E04E45">
        <w:rPr>
          <w:sz w:val="24"/>
          <w:szCs w:val="24"/>
          <w:lang w:val="en-GB"/>
        </w:rPr>
        <w:t xml:space="preserve">. To make matter worse, </w:t>
      </w:r>
      <w:r w:rsidRPr="00E04E45">
        <w:rPr>
          <w:b/>
          <w:sz w:val="24"/>
          <w:szCs w:val="24"/>
          <w:lang w:val="en-GB"/>
        </w:rPr>
        <w:t>water quality is expected to further decrease</w:t>
      </w:r>
      <w:r w:rsidRPr="00E04E45">
        <w:rPr>
          <w:sz w:val="24"/>
          <w:szCs w:val="24"/>
          <w:lang w:val="en-GB"/>
        </w:rPr>
        <w:t xml:space="preserve"> due to higher diffuse pollution loading released during </w:t>
      </w:r>
      <w:r w:rsidR="007B7DF3">
        <w:rPr>
          <w:sz w:val="24"/>
          <w:szCs w:val="24"/>
          <w:lang w:val="en-GB"/>
        </w:rPr>
        <w:t>precipitation</w:t>
      </w:r>
      <w:r w:rsidR="007B7DF3" w:rsidRPr="00E04E45">
        <w:rPr>
          <w:sz w:val="24"/>
          <w:szCs w:val="24"/>
          <w:lang w:val="en-GB"/>
        </w:rPr>
        <w:t xml:space="preserve"> </w:t>
      </w:r>
      <w:r w:rsidRPr="00E04E45">
        <w:rPr>
          <w:sz w:val="24"/>
          <w:szCs w:val="24"/>
          <w:lang w:val="en-GB"/>
        </w:rPr>
        <w:t xml:space="preserve">events and/ or reduced dilution capacity of </w:t>
      </w:r>
      <w:r w:rsidR="00627DD4" w:rsidRPr="00E04E45">
        <w:rPr>
          <w:sz w:val="24"/>
          <w:szCs w:val="24"/>
          <w:lang w:val="en-GB"/>
        </w:rPr>
        <w:t>rivers</w:t>
      </w:r>
      <w:r w:rsidR="00627DD4">
        <w:rPr>
          <w:sz w:val="24"/>
          <w:szCs w:val="24"/>
          <w:lang w:val="en-GB"/>
        </w:rPr>
        <w:t xml:space="preserve"> in low flow periods</w:t>
      </w:r>
      <w:r w:rsidRPr="00E04E45">
        <w:rPr>
          <w:sz w:val="24"/>
          <w:szCs w:val="24"/>
          <w:lang w:val="en-GB"/>
        </w:rPr>
        <w:t xml:space="preserve">. Results are better for </w:t>
      </w:r>
      <w:r w:rsidRPr="00E04E45">
        <w:rPr>
          <w:sz w:val="24"/>
          <w:szCs w:val="24"/>
          <w:lang w:val="en-GB"/>
        </w:rPr>
        <w:lastRenderedPageBreak/>
        <w:t>groundwater resources as 74</w:t>
      </w:r>
      <w:r w:rsidRPr="00E04E45">
        <w:rPr>
          <w:rFonts w:cstheme="minorHAnsi"/>
          <w:sz w:val="24"/>
          <w:szCs w:val="24"/>
          <w:lang w:val="en-GB"/>
        </w:rPr>
        <w:t>%</w:t>
      </w:r>
      <w:r w:rsidRPr="00E04E45">
        <w:rPr>
          <w:sz w:val="24"/>
          <w:szCs w:val="24"/>
          <w:lang w:val="en-GB"/>
        </w:rPr>
        <w:t xml:space="preserve"> of them achieve good chemical status</w:t>
      </w:r>
      <w:r w:rsidR="0039678E">
        <w:rPr>
          <w:sz w:val="24"/>
          <w:szCs w:val="24"/>
          <w:lang w:val="en-GB"/>
        </w:rPr>
        <w:t>.</w:t>
      </w:r>
      <w:r w:rsidR="00754B02">
        <w:rPr>
          <w:sz w:val="24"/>
          <w:szCs w:val="24"/>
          <w:lang w:val="en-GB"/>
        </w:rPr>
        <w:t xml:space="preserve"> </w:t>
      </w:r>
      <w:r w:rsidR="00070622">
        <w:rPr>
          <w:sz w:val="24"/>
          <w:szCs w:val="24"/>
          <w:lang w:val="en-GB"/>
        </w:rPr>
        <w:t>However</w:t>
      </w:r>
      <w:r w:rsidR="006D5D09">
        <w:rPr>
          <w:sz w:val="24"/>
          <w:szCs w:val="24"/>
          <w:lang w:val="en-GB"/>
        </w:rPr>
        <w:t>,</w:t>
      </w:r>
      <w:r w:rsidRPr="00E04E45">
        <w:rPr>
          <w:sz w:val="24"/>
          <w:szCs w:val="24"/>
          <w:lang w:val="en-GB"/>
        </w:rPr>
        <w:t xml:space="preserve"> uncontrolled and even illegal abstraction puts at risk water availability of this resource in certain European regions and for specific uses (e.g. ecosystem maintenance,</w:t>
      </w:r>
      <w:r w:rsidR="00063C34">
        <w:rPr>
          <w:sz w:val="24"/>
          <w:szCs w:val="24"/>
          <w:lang w:val="en-GB"/>
        </w:rPr>
        <w:t xml:space="preserve"> agriculture, tourism,</w:t>
      </w:r>
      <w:r w:rsidRPr="00E04E45">
        <w:rPr>
          <w:sz w:val="24"/>
          <w:szCs w:val="24"/>
          <w:lang w:val="en-GB"/>
        </w:rPr>
        <w:t xml:space="preserve"> hydropower sector)</w:t>
      </w:r>
      <w:r w:rsidR="00AF0316">
        <w:rPr>
          <w:sz w:val="24"/>
          <w:szCs w:val="24"/>
          <w:lang w:val="en-GB"/>
        </w:rPr>
        <w:t>.</w:t>
      </w:r>
    </w:p>
    <w:p w14:paraId="5A9F2934" w14:textId="6C9CD0A0" w:rsidR="00FC0532" w:rsidRDefault="00AF0316" w:rsidP="00DD4CA5">
      <w:pPr>
        <w:jc w:val="both"/>
        <w:rPr>
          <w:sz w:val="24"/>
          <w:szCs w:val="24"/>
          <w:lang w:val="en-GB"/>
        </w:rPr>
      </w:pPr>
      <w:r w:rsidRPr="009A566D">
        <w:rPr>
          <w:b/>
          <w:sz w:val="24"/>
          <w:szCs w:val="24"/>
          <w:lang w:val="en-GB"/>
        </w:rPr>
        <w:t xml:space="preserve">Enough </w:t>
      </w:r>
      <w:r w:rsidR="00063C34">
        <w:rPr>
          <w:b/>
          <w:sz w:val="24"/>
          <w:szCs w:val="24"/>
          <w:lang w:val="en-GB"/>
        </w:rPr>
        <w:t xml:space="preserve">fit-for-purpose </w:t>
      </w:r>
      <w:r w:rsidRPr="009A566D">
        <w:rPr>
          <w:b/>
          <w:sz w:val="24"/>
          <w:szCs w:val="24"/>
          <w:lang w:val="en-GB"/>
        </w:rPr>
        <w:t>water is a prerequisite for achieving the Green Deal</w:t>
      </w:r>
      <w:r w:rsidRPr="00DD4CA5">
        <w:rPr>
          <w:sz w:val="24"/>
          <w:szCs w:val="24"/>
          <w:lang w:val="en-GB"/>
        </w:rPr>
        <w:t>. W</w:t>
      </w:r>
      <w:r w:rsidR="00FC3865" w:rsidRPr="009A566D">
        <w:rPr>
          <w:sz w:val="24"/>
          <w:szCs w:val="24"/>
          <w:lang w:val="en-GB"/>
        </w:rPr>
        <w:t>ater</w:t>
      </w:r>
      <w:r w:rsidRPr="00DD4CA5">
        <w:rPr>
          <w:sz w:val="24"/>
          <w:szCs w:val="24"/>
          <w:lang w:val="en-GB"/>
        </w:rPr>
        <w:t xml:space="preserve"> is essential</w:t>
      </w:r>
      <w:r w:rsidR="00FC3865" w:rsidRPr="009A566D">
        <w:rPr>
          <w:sz w:val="24"/>
          <w:szCs w:val="24"/>
          <w:lang w:val="en-GB"/>
        </w:rPr>
        <w:t xml:space="preserve"> in</w:t>
      </w:r>
      <w:r w:rsidRPr="00DD4CA5">
        <w:rPr>
          <w:sz w:val="24"/>
          <w:szCs w:val="24"/>
          <w:lang w:val="en-GB"/>
        </w:rPr>
        <w:t xml:space="preserve"> </w:t>
      </w:r>
      <w:r w:rsidR="00446B43" w:rsidRPr="009A566D">
        <w:rPr>
          <w:sz w:val="24"/>
          <w:szCs w:val="24"/>
          <w:lang w:val="en-GB"/>
        </w:rPr>
        <w:t xml:space="preserve">all </w:t>
      </w:r>
      <w:r w:rsidR="00DD4CA5">
        <w:rPr>
          <w:sz w:val="24"/>
          <w:szCs w:val="24"/>
          <w:lang w:val="en-GB"/>
        </w:rPr>
        <w:t>its</w:t>
      </w:r>
      <w:r w:rsidR="00446B43" w:rsidRPr="009A566D">
        <w:rPr>
          <w:sz w:val="24"/>
          <w:szCs w:val="24"/>
          <w:lang w:val="en-GB"/>
        </w:rPr>
        <w:t xml:space="preserve"> 9</w:t>
      </w:r>
      <w:r w:rsidR="00FC3865" w:rsidRPr="009A566D">
        <w:rPr>
          <w:sz w:val="24"/>
          <w:szCs w:val="24"/>
          <w:lang w:val="en-GB"/>
        </w:rPr>
        <w:t xml:space="preserve"> policy </w:t>
      </w:r>
      <w:r w:rsidR="00DD4CA5">
        <w:rPr>
          <w:sz w:val="24"/>
          <w:szCs w:val="24"/>
          <w:lang w:val="en-GB"/>
        </w:rPr>
        <w:t>components</w:t>
      </w:r>
      <w:r w:rsidR="00FC3865" w:rsidRPr="009A566D">
        <w:rPr>
          <w:sz w:val="24"/>
          <w:szCs w:val="24"/>
          <w:lang w:val="en-GB"/>
        </w:rPr>
        <w:t xml:space="preserve">: </w:t>
      </w:r>
      <w:r w:rsidR="00446B43" w:rsidRPr="009A566D">
        <w:rPr>
          <w:sz w:val="24"/>
          <w:szCs w:val="24"/>
          <w:lang w:val="en-GB"/>
        </w:rPr>
        <w:t xml:space="preserve">Biodiversity, From Farm to Fork, Sustainable agriculture, Clean energy, Sustainable industry, Building and </w:t>
      </w:r>
      <w:r w:rsidR="00C21389" w:rsidRPr="009A566D">
        <w:rPr>
          <w:sz w:val="24"/>
          <w:szCs w:val="24"/>
          <w:lang w:val="en-GB"/>
        </w:rPr>
        <w:t>renovating, Sustainable</w:t>
      </w:r>
      <w:r w:rsidR="00446B43" w:rsidRPr="009A566D">
        <w:rPr>
          <w:sz w:val="24"/>
          <w:szCs w:val="24"/>
          <w:lang w:val="en-GB"/>
        </w:rPr>
        <w:t xml:space="preserve"> mobility, Eliminating pollution, Climate action.</w:t>
      </w:r>
      <w:r w:rsidR="00E04E45" w:rsidRPr="00DD4CA5">
        <w:rPr>
          <w:sz w:val="24"/>
          <w:szCs w:val="24"/>
          <w:lang w:val="en-GB"/>
        </w:rPr>
        <w:t xml:space="preserve"> </w:t>
      </w:r>
      <w:r w:rsidR="00FC3865" w:rsidRPr="009A566D">
        <w:rPr>
          <w:sz w:val="24"/>
          <w:szCs w:val="24"/>
          <w:lang w:val="en-GB"/>
        </w:rPr>
        <w:t xml:space="preserve">Water is also </w:t>
      </w:r>
      <w:r w:rsidR="00C21389">
        <w:rPr>
          <w:sz w:val="24"/>
          <w:szCs w:val="24"/>
          <w:lang w:val="en-GB"/>
        </w:rPr>
        <w:t xml:space="preserve">an </w:t>
      </w:r>
      <w:r w:rsidR="00FC3865" w:rsidRPr="009A566D">
        <w:rPr>
          <w:sz w:val="24"/>
          <w:szCs w:val="24"/>
          <w:lang w:val="en-GB"/>
        </w:rPr>
        <w:t xml:space="preserve">essential asset in </w:t>
      </w:r>
      <w:r w:rsidR="00FC0532">
        <w:rPr>
          <w:sz w:val="24"/>
          <w:szCs w:val="24"/>
          <w:lang w:val="en-GB"/>
        </w:rPr>
        <w:t xml:space="preserve">at least </w:t>
      </w:r>
      <w:r w:rsidR="00FC3865" w:rsidRPr="00A86A9C">
        <w:rPr>
          <w:b/>
          <w:sz w:val="24"/>
          <w:szCs w:val="24"/>
          <w:lang w:val="en-GB"/>
        </w:rPr>
        <w:t xml:space="preserve">4 of the 5 </w:t>
      </w:r>
      <w:r w:rsidR="00FC0532" w:rsidRPr="009A566D">
        <w:rPr>
          <w:b/>
          <w:sz w:val="24"/>
          <w:szCs w:val="24"/>
          <w:lang w:val="en-GB"/>
        </w:rPr>
        <w:t xml:space="preserve">Horizon Europe </w:t>
      </w:r>
      <w:r w:rsidR="00FC3865" w:rsidRPr="00A86A9C">
        <w:rPr>
          <w:b/>
          <w:sz w:val="24"/>
          <w:szCs w:val="24"/>
          <w:lang w:val="en-GB"/>
        </w:rPr>
        <w:t>Mission</w:t>
      </w:r>
      <w:r w:rsidR="00234A68">
        <w:rPr>
          <w:b/>
          <w:sz w:val="24"/>
          <w:szCs w:val="24"/>
          <w:lang w:val="en-GB"/>
        </w:rPr>
        <w:t>s</w:t>
      </w:r>
      <w:r w:rsidR="00FC3865" w:rsidRPr="00A86A9C">
        <w:rPr>
          <w:b/>
          <w:sz w:val="24"/>
          <w:szCs w:val="24"/>
          <w:lang w:val="en-GB"/>
        </w:rPr>
        <w:t xml:space="preserve"> </w:t>
      </w:r>
      <w:r w:rsidR="00FC3865" w:rsidRPr="009A566D">
        <w:rPr>
          <w:sz w:val="24"/>
          <w:szCs w:val="24"/>
          <w:lang w:val="en-GB"/>
        </w:rPr>
        <w:t>on</w:t>
      </w:r>
      <w:r w:rsidR="00FC0532">
        <w:rPr>
          <w:sz w:val="24"/>
          <w:szCs w:val="24"/>
          <w:lang w:val="en-GB"/>
        </w:rPr>
        <w:t>:</w:t>
      </w:r>
    </w:p>
    <w:p w14:paraId="26FC9233" w14:textId="77777777" w:rsidR="002578F2" w:rsidRDefault="002578F2" w:rsidP="002578F2">
      <w:pPr>
        <w:pStyle w:val="Paragraphedeliste"/>
        <w:numPr>
          <w:ilvl w:val="0"/>
          <w:numId w:val="33"/>
        </w:numPr>
        <w:jc w:val="both"/>
        <w:rPr>
          <w:sz w:val="24"/>
          <w:szCs w:val="24"/>
          <w:lang w:val="en-GB"/>
        </w:rPr>
      </w:pPr>
      <w:r>
        <w:rPr>
          <w:sz w:val="24"/>
          <w:szCs w:val="24"/>
          <w:lang w:val="en-GB"/>
        </w:rPr>
        <w:t xml:space="preserve">Adaptation to climate change including societal transformation </w:t>
      </w:r>
      <w:bookmarkStart w:id="1" w:name="_Hlk57908490"/>
      <w:r>
        <w:rPr>
          <w:sz w:val="24"/>
          <w:szCs w:val="24"/>
          <w:lang w:val="en-GB"/>
        </w:rPr>
        <w:t>(</w:t>
      </w:r>
      <w:r w:rsidRPr="00A52E7D">
        <w:rPr>
          <w:i/>
          <w:sz w:val="24"/>
          <w:szCs w:val="24"/>
          <w:lang w:val="en-GB"/>
        </w:rPr>
        <w:t>A Climate Resilient Europe</w:t>
      </w:r>
      <w:r>
        <w:rPr>
          <w:sz w:val="24"/>
          <w:szCs w:val="24"/>
          <w:lang w:val="en-GB"/>
        </w:rPr>
        <w:t>)</w:t>
      </w:r>
      <w:bookmarkEnd w:id="1"/>
      <w:r>
        <w:rPr>
          <w:sz w:val="24"/>
          <w:szCs w:val="24"/>
          <w:lang w:val="en-GB"/>
        </w:rPr>
        <w:t>;</w:t>
      </w:r>
    </w:p>
    <w:p w14:paraId="42816DFE" w14:textId="77777777" w:rsidR="002578F2" w:rsidRDefault="002578F2" w:rsidP="002578F2">
      <w:pPr>
        <w:pStyle w:val="Paragraphedeliste"/>
        <w:numPr>
          <w:ilvl w:val="0"/>
          <w:numId w:val="33"/>
        </w:numPr>
        <w:jc w:val="both"/>
        <w:rPr>
          <w:sz w:val="24"/>
          <w:szCs w:val="24"/>
          <w:lang w:val="en-GB"/>
        </w:rPr>
      </w:pPr>
      <w:r>
        <w:rPr>
          <w:sz w:val="24"/>
          <w:szCs w:val="24"/>
          <w:lang w:val="en-GB"/>
        </w:rPr>
        <w:t>Climate-neutral and smart cities (</w:t>
      </w:r>
      <w:r w:rsidRPr="00A52E7D">
        <w:rPr>
          <w:i/>
          <w:sz w:val="24"/>
          <w:szCs w:val="24"/>
          <w:lang w:val="en-GB"/>
        </w:rPr>
        <w:t>100 Climate-neutral Cities by 2030 – by and for the Citizens</w:t>
      </w:r>
      <w:r>
        <w:rPr>
          <w:sz w:val="24"/>
          <w:szCs w:val="24"/>
          <w:lang w:val="en-GB"/>
        </w:rPr>
        <w:t>);</w:t>
      </w:r>
    </w:p>
    <w:p w14:paraId="7A657D57" w14:textId="77777777" w:rsidR="002578F2" w:rsidRDefault="002578F2" w:rsidP="002578F2">
      <w:pPr>
        <w:pStyle w:val="Paragraphedeliste"/>
        <w:numPr>
          <w:ilvl w:val="0"/>
          <w:numId w:val="33"/>
        </w:numPr>
        <w:jc w:val="both"/>
        <w:rPr>
          <w:sz w:val="24"/>
          <w:szCs w:val="24"/>
          <w:lang w:val="en-GB"/>
        </w:rPr>
      </w:pPr>
      <w:r w:rsidRPr="009A566D">
        <w:rPr>
          <w:sz w:val="24"/>
          <w:szCs w:val="24"/>
          <w:lang w:val="en-GB"/>
        </w:rPr>
        <w:t>Soils</w:t>
      </w:r>
      <w:r>
        <w:rPr>
          <w:sz w:val="24"/>
          <w:szCs w:val="24"/>
          <w:lang w:val="en-GB"/>
        </w:rPr>
        <w:t xml:space="preserve"> health and food (</w:t>
      </w:r>
      <w:r w:rsidRPr="00A52E7D">
        <w:rPr>
          <w:i/>
          <w:sz w:val="24"/>
          <w:szCs w:val="24"/>
          <w:lang w:val="en-GB"/>
        </w:rPr>
        <w:t>Caring for soil is caring for life</w:t>
      </w:r>
      <w:r>
        <w:rPr>
          <w:sz w:val="24"/>
          <w:szCs w:val="24"/>
          <w:lang w:val="en-GB"/>
        </w:rPr>
        <w:t>);</w:t>
      </w:r>
      <w:r w:rsidRPr="009A566D">
        <w:rPr>
          <w:sz w:val="24"/>
          <w:szCs w:val="24"/>
          <w:lang w:val="en-GB"/>
        </w:rPr>
        <w:t xml:space="preserve"> and</w:t>
      </w:r>
    </w:p>
    <w:p w14:paraId="7EFAA6D9" w14:textId="2D4745DC" w:rsidR="00FC3865" w:rsidRPr="009A566D" w:rsidRDefault="002578F2" w:rsidP="009A566D">
      <w:pPr>
        <w:pStyle w:val="Paragraphedeliste"/>
        <w:numPr>
          <w:ilvl w:val="0"/>
          <w:numId w:val="33"/>
        </w:numPr>
        <w:jc w:val="both"/>
        <w:rPr>
          <w:sz w:val="24"/>
          <w:szCs w:val="24"/>
          <w:lang w:val="en-GB"/>
        </w:rPr>
      </w:pPr>
      <w:r w:rsidRPr="00FC0532">
        <w:rPr>
          <w:sz w:val="24"/>
          <w:szCs w:val="24"/>
          <w:lang w:val="en-GB"/>
        </w:rPr>
        <w:t xml:space="preserve">Healthy </w:t>
      </w:r>
      <w:r>
        <w:rPr>
          <w:sz w:val="24"/>
          <w:szCs w:val="24"/>
          <w:lang w:val="en-GB"/>
        </w:rPr>
        <w:t>o</w:t>
      </w:r>
      <w:r w:rsidRPr="00FC0532">
        <w:rPr>
          <w:sz w:val="24"/>
          <w:szCs w:val="24"/>
          <w:lang w:val="en-GB"/>
        </w:rPr>
        <w:t xml:space="preserve">ceans, </w:t>
      </w:r>
      <w:r>
        <w:rPr>
          <w:sz w:val="24"/>
          <w:szCs w:val="24"/>
          <w:lang w:val="en-GB"/>
        </w:rPr>
        <w:t>s</w:t>
      </w:r>
      <w:r w:rsidRPr="00FC0532">
        <w:rPr>
          <w:sz w:val="24"/>
          <w:szCs w:val="24"/>
          <w:lang w:val="en-GB"/>
        </w:rPr>
        <w:t xml:space="preserve">eas, </w:t>
      </w:r>
      <w:r>
        <w:rPr>
          <w:sz w:val="24"/>
          <w:szCs w:val="24"/>
          <w:lang w:val="en-GB"/>
        </w:rPr>
        <w:t>c</w:t>
      </w:r>
      <w:r w:rsidRPr="00FC0532">
        <w:rPr>
          <w:sz w:val="24"/>
          <w:szCs w:val="24"/>
          <w:lang w:val="en-GB"/>
        </w:rPr>
        <w:t xml:space="preserve">oastal and </w:t>
      </w:r>
      <w:r>
        <w:rPr>
          <w:sz w:val="24"/>
          <w:szCs w:val="24"/>
          <w:lang w:val="en-GB"/>
        </w:rPr>
        <w:t>i</w:t>
      </w:r>
      <w:r w:rsidRPr="00FC0532">
        <w:rPr>
          <w:sz w:val="24"/>
          <w:szCs w:val="24"/>
          <w:lang w:val="en-GB"/>
        </w:rPr>
        <w:t xml:space="preserve">nland </w:t>
      </w:r>
      <w:r>
        <w:rPr>
          <w:sz w:val="24"/>
          <w:szCs w:val="24"/>
          <w:lang w:val="en-GB"/>
        </w:rPr>
        <w:t>w</w:t>
      </w:r>
      <w:r w:rsidRPr="00FC0532">
        <w:rPr>
          <w:sz w:val="24"/>
          <w:szCs w:val="24"/>
          <w:lang w:val="en-GB"/>
        </w:rPr>
        <w:t>aters</w:t>
      </w:r>
      <w:r>
        <w:rPr>
          <w:sz w:val="24"/>
          <w:szCs w:val="24"/>
          <w:lang w:val="en-GB"/>
        </w:rPr>
        <w:t xml:space="preserve"> (</w:t>
      </w:r>
      <w:r w:rsidRPr="00A52E7D">
        <w:rPr>
          <w:i/>
          <w:sz w:val="24"/>
          <w:szCs w:val="24"/>
          <w:lang w:val="en-GB"/>
        </w:rPr>
        <w:t>Mission Starfish 2030: Restore our Ocean and Waters).</w:t>
      </w:r>
    </w:p>
    <w:p w14:paraId="70DFD355" w14:textId="77777777" w:rsidR="00E04E45" w:rsidRPr="00E04E45" w:rsidRDefault="00343CFA" w:rsidP="00E04E45">
      <w:pPr>
        <w:jc w:val="both"/>
        <w:rPr>
          <w:sz w:val="24"/>
          <w:szCs w:val="24"/>
          <w:lang w:val="en-GB"/>
        </w:rPr>
      </w:pPr>
      <w:r>
        <w:rPr>
          <w:b/>
          <w:sz w:val="24"/>
          <w:szCs w:val="24"/>
          <w:lang w:val="en-GB"/>
        </w:rPr>
        <w:t>C</w:t>
      </w:r>
      <w:r w:rsidR="00E04E45" w:rsidRPr="00E04E45">
        <w:rPr>
          <w:b/>
          <w:sz w:val="24"/>
          <w:szCs w:val="24"/>
          <w:lang w:val="en-GB"/>
        </w:rPr>
        <w:t>urrent trends in water quantity and quality will also undermine progress towards EU policy targets and Sustainable Development Goals (SDGs)</w:t>
      </w:r>
      <w:r w:rsidR="00E04E45" w:rsidRPr="00E04E45">
        <w:rPr>
          <w:sz w:val="24"/>
          <w:szCs w:val="24"/>
          <w:lang w:val="en-GB"/>
        </w:rPr>
        <w:t xml:space="preserve"> on Water (SDG6), Poverty (1), Hunger (2), Health (3), Clean Energy (7), Cities (11), </w:t>
      </w:r>
      <w:r w:rsidR="005D62BB">
        <w:rPr>
          <w:sz w:val="24"/>
          <w:szCs w:val="24"/>
          <w:lang w:val="en-GB"/>
        </w:rPr>
        <w:t xml:space="preserve">Responsible </w:t>
      </w:r>
      <w:r w:rsidR="00E26BFC">
        <w:rPr>
          <w:sz w:val="24"/>
          <w:szCs w:val="24"/>
          <w:lang w:val="en-GB"/>
        </w:rPr>
        <w:t xml:space="preserve">Consumption and Production (12), </w:t>
      </w:r>
      <w:r w:rsidR="00E04E45" w:rsidRPr="00E04E45">
        <w:rPr>
          <w:sz w:val="24"/>
          <w:szCs w:val="24"/>
          <w:lang w:val="en-GB"/>
        </w:rPr>
        <w:t xml:space="preserve">Climate (13), Life below Water (14) and </w:t>
      </w:r>
      <w:r w:rsidR="00FD5403">
        <w:rPr>
          <w:sz w:val="24"/>
          <w:szCs w:val="24"/>
          <w:lang w:val="en-GB"/>
        </w:rPr>
        <w:t xml:space="preserve">on </w:t>
      </w:r>
      <w:r w:rsidR="00E04E45" w:rsidRPr="00E04E45">
        <w:rPr>
          <w:sz w:val="24"/>
          <w:szCs w:val="24"/>
          <w:lang w:val="en-GB"/>
        </w:rPr>
        <w:t>Land (15)</w:t>
      </w:r>
      <w:r w:rsidR="00523310">
        <w:rPr>
          <w:sz w:val="24"/>
          <w:szCs w:val="24"/>
          <w:lang w:val="en-GB"/>
        </w:rPr>
        <w:t xml:space="preserve">, </w:t>
      </w:r>
      <w:r w:rsidR="00523310" w:rsidRPr="00523310">
        <w:rPr>
          <w:sz w:val="24"/>
          <w:szCs w:val="24"/>
          <w:lang w:val="en-GB"/>
        </w:rPr>
        <w:t>Peace, justice and strong institutions</w:t>
      </w:r>
      <w:r w:rsidR="00523310">
        <w:rPr>
          <w:sz w:val="24"/>
          <w:szCs w:val="24"/>
          <w:lang w:val="en-GB"/>
        </w:rPr>
        <w:t xml:space="preserve"> (16)</w:t>
      </w:r>
      <w:r w:rsidR="00E04E45" w:rsidRPr="00E04E45">
        <w:rPr>
          <w:sz w:val="24"/>
          <w:szCs w:val="24"/>
          <w:lang w:val="en-GB"/>
        </w:rPr>
        <w:t xml:space="preserve">. </w:t>
      </w:r>
    </w:p>
    <w:p w14:paraId="0E326B74" w14:textId="49F4BBCF" w:rsidR="008D59C5" w:rsidRDefault="002578F2" w:rsidP="00E04E45">
      <w:pPr>
        <w:jc w:val="both"/>
        <w:rPr>
          <w:sz w:val="24"/>
          <w:szCs w:val="24"/>
          <w:lang w:val="en-GB"/>
        </w:rPr>
      </w:pPr>
      <w:r w:rsidRPr="00DD2C72">
        <w:rPr>
          <w:sz w:val="24"/>
          <w:szCs w:val="24"/>
          <w:lang w:val="en-GB"/>
        </w:rPr>
        <w:t>The rationale for Water4All is to</w:t>
      </w:r>
      <w:r w:rsidRPr="00DD2C72">
        <w:rPr>
          <w:b/>
          <w:sz w:val="24"/>
          <w:szCs w:val="24"/>
          <w:lang w:val="en-GB"/>
        </w:rPr>
        <w:t xml:space="preserve"> gather water actors at scale and </w:t>
      </w:r>
      <w:r w:rsidR="006D331F">
        <w:rPr>
          <w:b/>
          <w:sz w:val="24"/>
          <w:szCs w:val="24"/>
          <w:lang w:val="en-GB"/>
        </w:rPr>
        <w:t>appropriate</w:t>
      </w:r>
      <w:r w:rsidRPr="00DD2C72">
        <w:rPr>
          <w:b/>
          <w:sz w:val="24"/>
          <w:szCs w:val="24"/>
          <w:lang w:val="en-GB"/>
        </w:rPr>
        <w:t xml:space="preserve"> duration to generate the necessary transformations </w:t>
      </w:r>
      <w:r w:rsidRPr="00DD2C72">
        <w:rPr>
          <w:sz w:val="24"/>
          <w:szCs w:val="24"/>
          <w:lang w:val="en-GB"/>
        </w:rPr>
        <w:t>to solve the water-related issues</w:t>
      </w:r>
      <w:r w:rsidRPr="00DD2C72">
        <w:rPr>
          <w:b/>
          <w:sz w:val="24"/>
          <w:szCs w:val="24"/>
          <w:lang w:val="en-GB"/>
        </w:rPr>
        <w:t>.</w:t>
      </w:r>
      <w:r>
        <w:rPr>
          <w:b/>
          <w:sz w:val="24"/>
          <w:szCs w:val="24"/>
          <w:lang w:val="en-GB"/>
        </w:rPr>
        <w:t xml:space="preserve"> </w:t>
      </w:r>
      <w:r w:rsidR="00E04E45" w:rsidRPr="00E04E45">
        <w:rPr>
          <w:b/>
          <w:sz w:val="24"/>
          <w:szCs w:val="24"/>
          <w:lang w:val="en-GB"/>
        </w:rPr>
        <w:t>Water4All will address water quantity and water quality issues through different instruments</w:t>
      </w:r>
      <w:r w:rsidR="00E04E45" w:rsidRPr="00E04E45">
        <w:rPr>
          <w:sz w:val="24"/>
          <w:szCs w:val="24"/>
          <w:lang w:val="en-GB"/>
        </w:rPr>
        <w:t>, including but not restricted to, joint research and innovation calls, networking, public awareness, capacity-building</w:t>
      </w:r>
      <w:r w:rsidR="00343CFA">
        <w:rPr>
          <w:sz w:val="24"/>
          <w:szCs w:val="24"/>
          <w:lang w:val="en-GB"/>
        </w:rPr>
        <w:t>, science-policy interface</w:t>
      </w:r>
      <w:r>
        <w:rPr>
          <w:sz w:val="24"/>
          <w:szCs w:val="24"/>
          <w:lang w:val="en-GB"/>
        </w:rPr>
        <w:t>, demonstration of solutions</w:t>
      </w:r>
      <w:r w:rsidR="00E04E45" w:rsidRPr="00E04E45">
        <w:rPr>
          <w:sz w:val="24"/>
          <w:szCs w:val="24"/>
          <w:lang w:val="en-GB"/>
        </w:rPr>
        <w:t xml:space="preserve"> and knowledge transfer</w:t>
      </w:r>
      <w:r w:rsidR="00AF0316">
        <w:rPr>
          <w:sz w:val="24"/>
          <w:szCs w:val="24"/>
          <w:lang w:val="en-GB"/>
        </w:rPr>
        <w:t xml:space="preserve"> to implementation</w:t>
      </w:r>
      <w:r w:rsidR="00E04E45" w:rsidRPr="00E04E45">
        <w:rPr>
          <w:sz w:val="24"/>
          <w:szCs w:val="24"/>
          <w:lang w:val="en-GB"/>
        </w:rPr>
        <w:t xml:space="preserve">. </w:t>
      </w:r>
    </w:p>
    <w:p w14:paraId="3F50ED59" w14:textId="77777777" w:rsidR="002578F2" w:rsidRDefault="008D59C5" w:rsidP="00E04E45">
      <w:pPr>
        <w:jc w:val="both"/>
        <w:rPr>
          <w:sz w:val="24"/>
          <w:szCs w:val="24"/>
          <w:lang w:val="en-GB"/>
        </w:rPr>
      </w:pPr>
      <w:r>
        <w:rPr>
          <w:b/>
          <w:sz w:val="24"/>
          <w:szCs w:val="24"/>
          <w:lang w:val="en-GB"/>
        </w:rPr>
        <w:t xml:space="preserve">The European water sector is strongly fragmented. </w:t>
      </w:r>
      <w:r w:rsidR="001A484B">
        <w:rPr>
          <w:b/>
          <w:sz w:val="24"/>
          <w:szCs w:val="24"/>
          <w:lang w:val="en-GB"/>
        </w:rPr>
        <w:t xml:space="preserve">The experience accumulated by existing initiatives, and quite notably that of the Water JPI, will be seized to spark up cooperation amongst national/ regional funding agencies, academia, research operators, water utilities, and the water private sector. Key lessons will be </w:t>
      </w:r>
      <w:r w:rsidR="00E04E45" w:rsidRPr="00E04E45">
        <w:rPr>
          <w:b/>
          <w:sz w:val="24"/>
          <w:szCs w:val="24"/>
          <w:lang w:val="en-GB"/>
        </w:rPr>
        <w:t>exploited at most in order to capitalise human and financial resources</w:t>
      </w:r>
      <w:r w:rsidR="00E04E45" w:rsidRPr="00E04E45">
        <w:rPr>
          <w:sz w:val="24"/>
          <w:szCs w:val="24"/>
          <w:lang w:val="en-GB"/>
        </w:rPr>
        <w:t xml:space="preserve">. </w:t>
      </w:r>
    </w:p>
    <w:p w14:paraId="1EAE4F9E" w14:textId="77777777" w:rsidR="00E04E45" w:rsidRDefault="002578F2" w:rsidP="00E04E45">
      <w:pPr>
        <w:jc w:val="both"/>
        <w:rPr>
          <w:sz w:val="24"/>
          <w:szCs w:val="24"/>
          <w:lang w:val="en-GB"/>
        </w:rPr>
      </w:pPr>
      <w:r w:rsidRPr="00E04E45">
        <w:rPr>
          <w:sz w:val="24"/>
          <w:szCs w:val="24"/>
          <w:lang w:val="en-GB"/>
        </w:rPr>
        <w:t xml:space="preserve">Being water security a global challenge, Water4All will boost synergies and cooperation with other water international initiatives. </w:t>
      </w:r>
      <w:r>
        <w:rPr>
          <w:sz w:val="24"/>
          <w:szCs w:val="24"/>
          <w:lang w:val="en-GB"/>
        </w:rPr>
        <w:t>C</w:t>
      </w:r>
      <w:r w:rsidRPr="00E04E45">
        <w:rPr>
          <w:sz w:val="24"/>
          <w:szCs w:val="24"/>
          <w:lang w:val="en-GB"/>
        </w:rPr>
        <w:t xml:space="preserve">ooperation agreements with international partners </w:t>
      </w:r>
      <w:r>
        <w:rPr>
          <w:sz w:val="24"/>
          <w:szCs w:val="24"/>
          <w:lang w:val="en-GB"/>
        </w:rPr>
        <w:t xml:space="preserve">and strategic geographical regions for Europe </w:t>
      </w:r>
      <w:r w:rsidRPr="00E04E45">
        <w:rPr>
          <w:sz w:val="24"/>
          <w:szCs w:val="24"/>
          <w:lang w:val="en-GB"/>
        </w:rPr>
        <w:t>will be sought</w:t>
      </w:r>
      <w:r>
        <w:rPr>
          <w:sz w:val="24"/>
          <w:szCs w:val="24"/>
          <w:lang w:val="en-GB"/>
        </w:rPr>
        <w:t xml:space="preserve">. Water4All will build upon the work carried out within the frame of the EU-India Partnership and the China-EU Water Platform. </w:t>
      </w:r>
      <w:r w:rsidRPr="008D59C5">
        <w:rPr>
          <w:b/>
          <w:sz w:val="24"/>
          <w:szCs w:val="24"/>
          <w:lang w:val="en-GB"/>
        </w:rPr>
        <w:t>Tr</w:t>
      </w:r>
      <w:r w:rsidRPr="00E04E45">
        <w:rPr>
          <w:b/>
          <w:sz w:val="24"/>
          <w:szCs w:val="24"/>
          <w:lang w:val="en-GB"/>
        </w:rPr>
        <w:t>ansboundary water management and diplomacy issues will be explored</w:t>
      </w:r>
      <w:r w:rsidRPr="00E04E45">
        <w:rPr>
          <w:sz w:val="24"/>
          <w:szCs w:val="24"/>
          <w:lang w:val="en-GB"/>
        </w:rPr>
        <w:t xml:space="preserve">.  </w:t>
      </w:r>
    </w:p>
    <w:p w14:paraId="20312389" w14:textId="28B4DE14" w:rsidR="00DF6765" w:rsidRDefault="00823967" w:rsidP="00823967">
      <w:pPr>
        <w:spacing w:after="0" w:line="240" w:lineRule="auto"/>
        <w:jc w:val="both"/>
        <w:textAlignment w:val="center"/>
        <w:rPr>
          <w:rFonts w:cstheme="minorHAnsi"/>
          <w:b/>
          <w:sz w:val="24"/>
          <w:szCs w:val="24"/>
          <w:lang w:val="en-GB"/>
        </w:rPr>
      </w:pPr>
      <w:r>
        <w:rPr>
          <w:rFonts w:cstheme="minorHAnsi"/>
          <w:sz w:val="24"/>
          <w:szCs w:val="24"/>
          <w:lang w:val="en-GB"/>
        </w:rPr>
        <w:t>Water4All will seek synergies and collaboration opportunities with other EU initiatives tackling water and aquatic ecosystems challenges, such as the</w:t>
      </w:r>
      <w:r w:rsidR="00D05F61">
        <w:rPr>
          <w:rFonts w:cstheme="minorHAnsi"/>
          <w:sz w:val="24"/>
          <w:szCs w:val="24"/>
          <w:lang w:val="en-GB"/>
        </w:rPr>
        <w:t xml:space="preserve"> </w:t>
      </w:r>
      <w:r w:rsidR="00D05F61" w:rsidRPr="006345BF">
        <w:rPr>
          <w:rFonts w:cstheme="minorHAnsi"/>
          <w:b/>
          <w:sz w:val="24"/>
          <w:szCs w:val="24"/>
          <w:lang w:val="en-GB"/>
        </w:rPr>
        <w:t>One Health European Joint Programming</w:t>
      </w:r>
      <w:r w:rsidR="00D05F61">
        <w:rPr>
          <w:rFonts w:cstheme="minorHAnsi"/>
          <w:sz w:val="24"/>
          <w:szCs w:val="24"/>
          <w:lang w:val="en-GB"/>
        </w:rPr>
        <w:t>,</w:t>
      </w:r>
      <w:r>
        <w:rPr>
          <w:rFonts w:cstheme="minorHAnsi"/>
          <w:sz w:val="24"/>
          <w:szCs w:val="24"/>
          <w:lang w:val="en-GB"/>
        </w:rPr>
        <w:t xml:space="preserve"> </w:t>
      </w:r>
      <w:r w:rsidRPr="00C21389">
        <w:rPr>
          <w:rFonts w:cstheme="minorHAnsi"/>
          <w:b/>
          <w:sz w:val="24"/>
          <w:szCs w:val="24"/>
          <w:lang w:val="en-GB"/>
        </w:rPr>
        <w:t xml:space="preserve">JPI Climate, JPI Oceans, </w:t>
      </w:r>
      <w:r w:rsidR="008F3386">
        <w:rPr>
          <w:rFonts w:cstheme="minorHAnsi"/>
          <w:b/>
          <w:sz w:val="24"/>
          <w:szCs w:val="24"/>
          <w:lang w:val="en-GB"/>
        </w:rPr>
        <w:t xml:space="preserve">FACCE JPI, </w:t>
      </w:r>
      <w:r w:rsidR="002578F2">
        <w:rPr>
          <w:rFonts w:cstheme="minorHAnsi"/>
          <w:b/>
          <w:sz w:val="24"/>
          <w:szCs w:val="24"/>
          <w:lang w:val="en-GB"/>
        </w:rPr>
        <w:t xml:space="preserve">PRIMA, </w:t>
      </w:r>
      <w:r w:rsidRPr="00C21389">
        <w:rPr>
          <w:rFonts w:cstheme="minorHAnsi"/>
          <w:b/>
          <w:sz w:val="24"/>
          <w:szCs w:val="24"/>
          <w:lang w:val="en-GB"/>
        </w:rPr>
        <w:t>KIC Climate and the future Partnerships on</w:t>
      </w:r>
      <w:r w:rsidR="00DF6765">
        <w:rPr>
          <w:rFonts w:cstheme="minorHAnsi"/>
          <w:b/>
          <w:sz w:val="24"/>
          <w:szCs w:val="24"/>
          <w:lang w:val="en-GB"/>
        </w:rPr>
        <w:t>:</w:t>
      </w:r>
    </w:p>
    <w:p w14:paraId="182D0F05" w14:textId="046C0E0C" w:rsidR="0061253A" w:rsidRPr="006345BF" w:rsidRDefault="0055199B" w:rsidP="0061253A">
      <w:pPr>
        <w:pStyle w:val="Paragraphedeliste"/>
        <w:numPr>
          <w:ilvl w:val="0"/>
          <w:numId w:val="33"/>
        </w:numPr>
        <w:spacing w:after="0" w:line="240" w:lineRule="auto"/>
        <w:jc w:val="both"/>
        <w:textAlignment w:val="center"/>
        <w:rPr>
          <w:rFonts w:cstheme="minorHAnsi"/>
          <w:sz w:val="24"/>
          <w:szCs w:val="24"/>
          <w:lang w:val="en-GB"/>
        </w:rPr>
      </w:pPr>
      <w:r w:rsidRPr="006345BF">
        <w:rPr>
          <w:rFonts w:cstheme="minorHAnsi"/>
          <w:sz w:val="24"/>
          <w:szCs w:val="24"/>
          <w:lang w:val="en-GB"/>
        </w:rPr>
        <w:t xml:space="preserve">Climate Neutral and Sustainable </w:t>
      </w:r>
      <w:r w:rsidR="0061253A" w:rsidRPr="006345BF">
        <w:rPr>
          <w:rFonts w:cstheme="minorHAnsi"/>
          <w:sz w:val="24"/>
          <w:szCs w:val="24"/>
          <w:lang w:val="en-GB"/>
        </w:rPr>
        <w:t xml:space="preserve">and Productive </w:t>
      </w:r>
      <w:r w:rsidRPr="006345BF">
        <w:rPr>
          <w:bCs/>
          <w:sz w:val="24"/>
          <w:szCs w:val="24"/>
          <w:lang w:val="en-GB"/>
        </w:rPr>
        <w:t>Blue Economy</w:t>
      </w:r>
    </w:p>
    <w:p w14:paraId="6197195A" w14:textId="03EFB763" w:rsidR="00823967" w:rsidRPr="006345BF" w:rsidRDefault="00D05F61" w:rsidP="001143EC">
      <w:pPr>
        <w:pStyle w:val="Paragraphedeliste"/>
        <w:numPr>
          <w:ilvl w:val="0"/>
          <w:numId w:val="33"/>
        </w:numPr>
        <w:spacing w:after="0" w:line="240" w:lineRule="auto"/>
        <w:jc w:val="both"/>
        <w:textAlignment w:val="center"/>
        <w:rPr>
          <w:sz w:val="24"/>
          <w:szCs w:val="24"/>
          <w:lang w:val="en-GB"/>
        </w:rPr>
      </w:pPr>
      <w:r w:rsidRPr="006345BF">
        <w:rPr>
          <w:bCs/>
          <w:sz w:val="24"/>
          <w:szCs w:val="24"/>
          <w:lang w:val="en-GB"/>
        </w:rPr>
        <w:t>Chemical Risk Assessment</w:t>
      </w:r>
      <w:r w:rsidR="00FD5403" w:rsidRPr="006345BF">
        <w:rPr>
          <w:rFonts w:cstheme="minorHAnsi"/>
          <w:sz w:val="24"/>
          <w:szCs w:val="24"/>
          <w:lang w:val="en-GB"/>
        </w:rPr>
        <w:t xml:space="preserve"> </w:t>
      </w:r>
      <w:r w:rsidR="0061253A" w:rsidRPr="006345BF">
        <w:rPr>
          <w:rFonts w:cstheme="minorHAnsi"/>
          <w:sz w:val="24"/>
          <w:szCs w:val="24"/>
          <w:lang w:val="en-GB"/>
        </w:rPr>
        <w:t>Rescuing biodiversity to safeguard life on Earth</w:t>
      </w:r>
    </w:p>
    <w:p w14:paraId="7CB47CB1" w14:textId="77777777" w:rsidR="0061253A" w:rsidRPr="006345BF" w:rsidRDefault="0061253A" w:rsidP="001143EC">
      <w:pPr>
        <w:pStyle w:val="Paragraphedeliste"/>
        <w:numPr>
          <w:ilvl w:val="0"/>
          <w:numId w:val="33"/>
        </w:numPr>
        <w:spacing w:after="0" w:line="240" w:lineRule="auto"/>
        <w:jc w:val="both"/>
        <w:textAlignment w:val="center"/>
        <w:rPr>
          <w:sz w:val="24"/>
          <w:szCs w:val="24"/>
          <w:lang w:val="en-GB"/>
        </w:rPr>
      </w:pPr>
      <w:r w:rsidRPr="00F10E24">
        <w:rPr>
          <w:sz w:val="24"/>
          <w:szCs w:val="24"/>
          <w:lang w:val="en-GB"/>
        </w:rPr>
        <w:t>European Metrology</w:t>
      </w:r>
    </w:p>
    <w:p w14:paraId="33207AD4" w14:textId="77777777" w:rsidR="0061253A" w:rsidRPr="006345BF" w:rsidRDefault="0061253A" w:rsidP="0061253A">
      <w:pPr>
        <w:pStyle w:val="Paragraphedeliste"/>
        <w:numPr>
          <w:ilvl w:val="0"/>
          <w:numId w:val="33"/>
        </w:numPr>
        <w:rPr>
          <w:sz w:val="24"/>
          <w:lang w:val="en-GB"/>
        </w:rPr>
      </w:pPr>
      <w:r w:rsidRPr="006345BF">
        <w:rPr>
          <w:sz w:val="24"/>
          <w:lang w:val="en-GB"/>
        </w:rPr>
        <w:lastRenderedPageBreak/>
        <w:t>Processes4Planet</w:t>
      </w:r>
    </w:p>
    <w:p w14:paraId="0014D97B" w14:textId="77777777" w:rsidR="0061253A" w:rsidRPr="006345BF" w:rsidRDefault="0061253A" w:rsidP="0061253A">
      <w:pPr>
        <w:pStyle w:val="Paragraphedeliste"/>
        <w:numPr>
          <w:ilvl w:val="0"/>
          <w:numId w:val="33"/>
        </w:numPr>
        <w:rPr>
          <w:sz w:val="24"/>
          <w:lang w:val="en-GB"/>
        </w:rPr>
      </w:pPr>
      <w:r w:rsidRPr="006345BF">
        <w:rPr>
          <w:sz w:val="24"/>
          <w:lang w:val="en-GB"/>
        </w:rPr>
        <w:t>Driving Urban Transition to a sustainable future</w:t>
      </w:r>
    </w:p>
    <w:p w14:paraId="3AE7FB95" w14:textId="77777777" w:rsidR="0061253A" w:rsidRPr="006345BF" w:rsidRDefault="0061253A" w:rsidP="0061253A">
      <w:pPr>
        <w:pStyle w:val="Paragraphedeliste"/>
        <w:numPr>
          <w:ilvl w:val="0"/>
          <w:numId w:val="33"/>
        </w:numPr>
        <w:rPr>
          <w:sz w:val="24"/>
          <w:lang w:val="en-GB"/>
        </w:rPr>
      </w:pPr>
      <w:r w:rsidRPr="006345BF">
        <w:rPr>
          <w:sz w:val="24"/>
          <w:lang w:val="en-GB"/>
        </w:rPr>
        <w:t>Zero-emission Water Borne transport</w:t>
      </w:r>
    </w:p>
    <w:p w14:paraId="70AB49EF" w14:textId="77777777" w:rsidR="0061253A" w:rsidRPr="006345BF" w:rsidRDefault="0061253A" w:rsidP="0061253A">
      <w:pPr>
        <w:pStyle w:val="Paragraphedeliste"/>
        <w:numPr>
          <w:ilvl w:val="0"/>
          <w:numId w:val="33"/>
        </w:numPr>
        <w:rPr>
          <w:sz w:val="24"/>
          <w:lang w:val="en-GB"/>
        </w:rPr>
      </w:pPr>
      <w:r w:rsidRPr="006345BF">
        <w:rPr>
          <w:sz w:val="24"/>
          <w:lang w:val="en-GB"/>
        </w:rPr>
        <w:t>Safe and Sustainable Food System</w:t>
      </w:r>
    </w:p>
    <w:p w14:paraId="76405640" w14:textId="77777777" w:rsidR="0061253A" w:rsidRPr="006345BF" w:rsidRDefault="0061253A" w:rsidP="0061253A">
      <w:pPr>
        <w:pStyle w:val="Paragraphedeliste"/>
        <w:numPr>
          <w:ilvl w:val="0"/>
          <w:numId w:val="33"/>
        </w:numPr>
        <w:rPr>
          <w:sz w:val="24"/>
          <w:lang w:val="en-GB"/>
        </w:rPr>
      </w:pPr>
      <w:r w:rsidRPr="006345BF">
        <w:rPr>
          <w:sz w:val="24"/>
          <w:lang w:val="en-GB"/>
        </w:rPr>
        <w:t>Agro-ecology living labs and research infrastructures</w:t>
      </w:r>
    </w:p>
    <w:p w14:paraId="1D39BBFB" w14:textId="77777777" w:rsidR="0061253A" w:rsidRPr="006345BF" w:rsidRDefault="0061253A" w:rsidP="0061253A">
      <w:pPr>
        <w:pStyle w:val="Paragraphedeliste"/>
        <w:numPr>
          <w:ilvl w:val="0"/>
          <w:numId w:val="33"/>
        </w:numPr>
        <w:rPr>
          <w:sz w:val="24"/>
        </w:rPr>
      </w:pPr>
      <w:r w:rsidRPr="006345BF">
        <w:rPr>
          <w:sz w:val="24"/>
        </w:rPr>
        <w:t>Circular bio-based Europe</w:t>
      </w:r>
    </w:p>
    <w:p w14:paraId="4AED40DC" w14:textId="77777777" w:rsidR="0061253A" w:rsidRPr="006345BF" w:rsidRDefault="0061253A" w:rsidP="0061253A">
      <w:pPr>
        <w:pStyle w:val="Paragraphedeliste"/>
        <w:numPr>
          <w:ilvl w:val="0"/>
          <w:numId w:val="33"/>
        </w:numPr>
        <w:rPr>
          <w:sz w:val="24"/>
          <w:lang w:val="en-GB"/>
        </w:rPr>
      </w:pPr>
      <w:r w:rsidRPr="006345BF">
        <w:rPr>
          <w:sz w:val="24"/>
          <w:lang w:val="en-GB"/>
        </w:rPr>
        <w:t>Environmental observations for a sustainable EU agriculture</w:t>
      </w:r>
    </w:p>
    <w:p w14:paraId="0ADE0600" w14:textId="77777777" w:rsidR="0061253A" w:rsidRPr="006345BF" w:rsidRDefault="0061253A" w:rsidP="0061253A">
      <w:pPr>
        <w:pStyle w:val="Paragraphedeliste"/>
        <w:numPr>
          <w:ilvl w:val="0"/>
          <w:numId w:val="33"/>
        </w:numPr>
        <w:rPr>
          <w:sz w:val="24"/>
        </w:rPr>
      </w:pPr>
      <w:r w:rsidRPr="006345BF">
        <w:rPr>
          <w:sz w:val="24"/>
        </w:rPr>
        <w:t>European Open Science Cloud</w:t>
      </w:r>
    </w:p>
    <w:p w14:paraId="0298EBD2" w14:textId="77777777" w:rsidR="0061253A" w:rsidRDefault="0061253A" w:rsidP="00EF030E">
      <w:pPr>
        <w:pStyle w:val="Paragraphedeliste"/>
        <w:spacing w:after="0" w:line="240" w:lineRule="auto"/>
        <w:jc w:val="both"/>
        <w:textAlignment w:val="center"/>
        <w:rPr>
          <w:b/>
          <w:sz w:val="24"/>
          <w:szCs w:val="24"/>
          <w:lang w:val="en-GB"/>
        </w:rPr>
      </w:pPr>
    </w:p>
    <w:p w14:paraId="3F9B8525" w14:textId="77777777" w:rsidR="0061253A" w:rsidRPr="00EF030E" w:rsidRDefault="0061253A" w:rsidP="00EF030E">
      <w:pPr>
        <w:pStyle w:val="Paragraphedeliste"/>
        <w:spacing w:after="0" w:line="240" w:lineRule="auto"/>
        <w:jc w:val="both"/>
        <w:textAlignment w:val="center"/>
        <w:rPr>
          <w:b/>
          <w:sz w:val="24"/>
          <w:szCs w:val="24"/>
          <w:lang w:val="en-GB"/>
        </w:rPr>
      </w:pPr>
    </w:p>
    <w:p w14:paraId="4C4FBC94" w14:textId="77777777" w:rsidR="00E04E45" w:rsidRPr="00C92608" w:rsidRDefault="00E04E45" w:rsidP="00343CFA">
      <w:pPr>
        <w:pStyle w:val="Titre2"/>
        <w:numPr>
          <w:ilvl w:val="0"/>
          <w:numId w:val="17"/>
        </w:numPr>
        <w:spacing w:after="120"/>
        <w:jc w:val="both"/>
        <w:rPr>
          <w:b/>
          <w:bCs/>
        </w:rPr>
      </w:pPr>
      <w:r w:rsidRPr="00C92608">
        <w:rPr>
          <w:b/>
          <w:bCs/>
        </w:rPr>
        <w:t>Water4All proposed RDI themes</w:t>
      </w:r>
    </w:p>
    <w:p w14:paraId="2A0245F8" w14:textId="77777777" w:rsidR="00235FD2" w:rsidRDefault="00235FD2" w:rsidP="00E04E45">
      <w:pPr>
        <w:jc w:val="both"/>
        <w:rPr>
          <w:sz w:val="24"/>
          <w:szCs w:val="24"/>
          <w:lang w:val="en-GB"/>
        </w:rPr>
      </w:pPr>
      <w:r>
        <w:rPr>
          <w:sz w:val="24"/>
          <w:szCs w:val="24"/>
          <w:lang w:val="en-GB"/>
        </w:rPr>
        <w:t xml:space="preserve">This section outlines Water4All’s RDI themes, broken down into specific sub-themes and some of the RDI questions that could be addressed by the initiative. The </w:t>
      </w:r>
      <w:r w:rsidR="00495A7D">
        <w:rPr>
          <w:sz w:val="24"/>
          <w:szCs w:val="24"/>
          <w:lang w:val="en-GB"/>
        </w:rPr>
        <w:t xml:space="preserve">RDI themes of Water4All will be: </w:t>
      </w:r>
    </w:p>
    <w:p w14:paraId="34430A85" w14:textId="77777777" w:rsidR="00495A7D" w:rsidRPr="00495A7D" w:rsidRDefault="00495A7D" w:rsidP="00495A7D">
      <w:pPr>
        <w:pStyle w:val="Paragraphedeliste"/>
        <w:numPr>
          <w:ilvl w:val="0"/>
          <w:numId w:val="49"/>
        </w:numPr>
        <w:jc w:val="both"/>
        <w:rPr>
          <w:b/>
          <w:color w:val="4472C4" w:themeColor="accent1"/>
          <w:sz w:val="24"/>
          <w:szCs w:val="24"/>
          <w:lang w:val="en-GB"/>
        </w:rPr>
      </w:pPr>
      <w:r w:rsidRPr="00586076">
        <w:rPr>
          <w:b/>
          <w:color w:val="4472C4" w:themeColor="accent1"/>
          <w:sz w:val="24"/>
          <w:szCs w:val="24"/>
          <w:lang w:val="en-GB"/>
        </w:rPr>
        <w:t xml:space="preserve">Water for </w:t>
      </w:r>
      <w:r>
        <w:rPr>
          <w:b/>
          <w:color w:val="4472C4" w:themeColor="accent1"/>
          <w:sz w:val="24"/>
          <w:szCs w:val="24"/>
          <w:lang w:val="en-GB"/>
        </w:rPr>
        <w:t>circular economy: smart water value.</w:t>
      </w:r>
    </w:p>
    <w:p w14:paraId="0AF7587A" w14:textId="6BF8DCB0" w:rsidR="00495A7D" w:rsidRDefault="00495A7D" w:rsidP="00495A7D">
      <w:pPr>
        <w:pStyle w:val="Paragraphedeliste"/>
        <w:numPr>
          <w:ilvl w:val="0"/>
          <w:numId w:val="49"/>
        </w:numPr>
        <w:jc w:val="both"/>
        <w:rPr>
          <w:b/>
          <w:color w:val="4472C4" w:themeColor="accent1"/>
          <w:sz w:val="24"/>
          <w:szCs w:val="24"/>
          <w:lang w:val="en-GB"/>
        </w:rPr>
      </w:pPr>
      <w:r w:rsidRPr="00E04E45">
        <w:rPr>
          <w:b/>
          <w:color w:val="4472C4" w:themeColor="accent1"/>
          <w:sz w:val="24"/>
          <w:szCs w:val="24"/>
          <w:lang w:val="en-GB"/>
        </w:rPr>
        <w:t>Water for ecosystems</w:t>
      </w:r>
      <w:r>
        <w:rPr>
          <w:b/>
          <w:color w:val="4472C4" w:themeColor="accent1"/>
          <w:sz w:val="24"/>
          <w:szCs w:val="24"/>
          <w:lang w:val="en-GB"/>
        </w:rPr>
        <w:t xml:space="preserve"> and </w:t>
      </w:r>
      <w:r w:rsidR="00B94CFF">
        <w:rPr>
          <w:b/>
          <w:color w:val="4472C4" w:themeColor="accent1"/>
          <w:sz w:val="24"/>
          <w:szCs w:val="24"/>
          <w:lang w:val="en-GB"/>
        </w:rPr>
        <w:t>b</w:t>
      </w:r>
      <w:r>
        <w:rPr>
          <w:b/>
          <w:color w:val="4472C4" w:themeColor="accent1"/>
          <w:sz w:val="24"/>
          <w:szCs w:val="24"/>
          <w:lang w:val="en-GB"/>
        </w:rPr>
        <w:t>iodiversity.</w:t>
      </w:r>
    </w:p>
    <w:p w14:paraId="4E09F0B9" w14:textId="77777777" w:rsidR="00495A7D" w:rsidRPr="00495A7D" w:rsidRDefault="00495A7D" w:rsidP="00495A7D">
      <w:pPr>
        <w:pStyle w:val="Paragraphedeliste"/>
        <w:numPr>
          <w:ilvl w:val="0"/>
          <w:numId w:val="49"/>
        </w:numPr>
        <w:jc w:val="both"/>
        <w:rPr>
          <w:b/>
          <w:color w:val="4472C4" w:themeColor="accent1"/>
          <w:sz w:val="24"/>
          <w:szCs w:val="24"/>
          <w:lang w:val="en-GB"/>
        </w:rPr>
      </w:pPr>
      <w:r>
        <w:rPr>
          <w:b/>
          <w:color w:val="4472C4" w:themeColor="accent1"/>
          <w:sz w:val="24"/>
          <w:szCs w:val="24"/>
          <w:lang w:val="en-GB"/>
        </w:rPr>
        <w:t xml:space="preserve">Water for the future: sustainable water management. </w:t>
      </w:r>
    </w:p>
    <w:p w14:paraId="6E64D015" w14:textId="77777777" w:rsidR="00495A7D" w:rsidRPr="00495A7D" w:rsidRDefault="00495A7D" w:rsidP="00495A7D">
      <w:pPr>
        <w:pStyle w:val="Paragraphedeliste"/>
        <w:numPr>
          <w:ilvl w:val="0"/>
          <w:numId w:val="49"/>
        </w:numPr>
        <w:jc w:val="both"/>
        <w:rPr>
          <w:b/>
          <w:color w:val="4472C4" w:themeColor="accent1"/>
          <w:sz w:val="24"/>
          <w:szCs w:val="24"/>
          <w:lang w:val="en-GB"/>
        </w:rPr>
      </w:pPr>
      <w:r w:rsidRPr="00495A7D">
        <w:rPr>
          <w:b/>
          <w:color w:val="4472C4" w:themeColor="accent1"/>
          <w:sz w:val="24"/>
          <w:szCs w:val="24"/>
          <w:lang w:val="en-GB"/>
        </w:rPr>
        <w:t xml:space="preserve">Water and health. </w:t>
      </w:r>
    </w:p>
    <w:p w14:paraId="2C8F9E88" w14:textId="77777777" w:rsidR="00495A7D" w:rsidRDefault="00495A7D" w:rsidP="00495A7D">
      <w:pPr>
        <w:pStyle w:val="Paragraphedeliste"/>
        <w:numPr>
          <w:ilvl w:val="0"/>
          <w:numId w:val="49"/>
        </w:numPr>
        <w:jc w:val="both"/>
        <w:rPr>
          <w:b/>
          <w:color w:val="4472C4" w:themeColor="accent1"/>
          <w:sz w:val="24"/>
          <w:szCs w:val="24"/>
          <w:lang w:val="en-GB"/>
        </w:rPr>
      </w:pPr>
      <w:r w:rsidRPr="00495A7D">
        <w:rPr>
          <w:b/>
          <w:color w:val="4472C4" w:themeColor="accent1"/>
          <w:sz w:val="24"/>
          <w:szCs w:val="24"/>
          <w:lang w:val="en-GB"/>
        </w:rPr>
        <w:t xml:space="preserve">Infrastructures for water. </w:t>
      </w:r>
    </w:p>
    <w:p w14:paraId="1CC18646" w14:textId="77777777" w:rsidR="00495A7D" w:rsidRDefault="00495A7D" w:rsidP="00495A7D">
      <w:pPr>
        <w:pStyle w:val="Paragraphedeliste"/>
        <w:numPr>
          <w:ilvl w:val="0"/>
          <w:numId w:val="49"/>
        </w:numPr>
        <w:jc w:val="both"/>
        <w:rPr>
          <w:b/>
          <w:color w:val="4472C4" w:themeColor="accent1"/>
          <w:sz w:val="24"/>
          <w:szCs w:val="24"/>
          <w:lang w:val="en-GB"/>
        </w:rPr>
      </w:pPr>
      <w:r>
        <w:rPr>
          <w:b/>
          <w:color w:val="4472C4" w:themeColor="accent1"/>
          <w:sz w:val="24"/>
          <w:szCs w:val="24"/>
          <w:lang w:val="en-GB"/>
        </w:rPr>
        <w:t>International cooperation</w:t>
      </w:r>
      <w:r w:rsidR="004B5669">
        <w:rPr>
          <w:b/>
          <w:color w:val="4472C4" w:themeColor="accent1"/>
          <w:sz w:val="24"/>
          <w:szCs w:val="24"/>
          <w:lang w:val="en-GB"/>
        </w:rPr>
        <w:t xml:space="preserve"> (cross-cutting issue)</w:t>
      </w:r>
    </w:p>
    <w:p w14:paraId="4748EE1E" w14:textId="77777777" w:rsidR="00495A7D" w:rsidRPr="00495A7D" w:rsidRDefault="00495A7D" w:rsidP="00495A7D">
      <w:pPr>
        <w:pStyle w:val="Paragraphedeliste"/>
        <w:numPr>
          <w:ilvl w:val="0"/>
          <w:numId w:val="49"/>
        </w:numPr>
        <w:jc w:val="both"/>
        <w:rPr>
          <w:b/>
          <w:color w:val="4472C4" w:themeColor="accent1"/>
          <w:sz w:val="24"/>
          <w:szCs w:val="24"/>
          <w:lang w:val="en-GB"/>
        </w:rPr>
      </w:pPr>
      <w:r>
        <w:rPr>
          <w:b/>
          <w:color w:val="4472C4" w:themeColor="accent1"/>
          <w:sz w:val="24"/>
          <w:szCs w:val="24"/>
          <w:lang w:val="en-GB"/>
        </w:rPr>
        <w:t>Governance</w:t>
      </w:r>
      <w:r w:rsidR="004B5669">
        <w:rPr>
          <w:b/>
          <w:color w:val="4472C4" w:themeColor="accent1"/>
          <w:sz w:val="24"/>
          <w:szCs w:val="24"/>
          <w:lang w:val="en-GB"/>
        </w:rPr>
        <w:t xml:space="preserve"> (cross-cutting issue)</w:t>
      </w:r>
    </w:p>
    <w:p w14:paraId="53E3C1B3" w14:textId="77777777" w:rsidR="00495A7D" w:rsidRDefault="00235FD2" w:rsidP="00E04E45">
      <w:pPr>
        <w:jc w:val="both"/>
        <w:rPr>
          <w:sz w:val="24"/>
          <w:szCs w:val="24"/>
          <w:lang w:val="en-GB"/>
        </w:rPr>
      </w:pPr>
      <w:r w:rsidRPr="00235FD2">
        <w:rPr>
          <w:b/>
          <w:sz w:val="24"/>
          <w:szCs w:val="24"/>
          <w:lang w:val="en-GB"/>
        </w:rPr>
        <w:t xml:space="preserve">The </w:t>
      </w:r>
      <w:r w:rsidR="00495A7D">
        <w:rPr>
          <w:b/>
          <w:sz w:val="24"/>
          <w:szCs w:val="24"/>
          <w:lang w:val="en-GB"/>
        </w:rPr>
        <w:t>list</w:t>
      </w:r>
      <w:r w:rsidRPr="00235FD2">
        <w:rPr>
          <w:b/>
          <w:sz w:val="24"/>
          <w:szCs w:val="24"/>
          <w:lang w:val="en-GB"/>
        </w:rPr>
        <w:t xml:space="preserve"> of RDI themes here proposed is based upon the UN Water’s framework of water security</w:t>
      </w:r>
      <w:r>
        <w:rPr>
          <w:sz w:val="24"/>
          <w:szCs w:val="24"/>
          <w:lang w:val="en-GB"/>
        </w:rPr>
        <w:t>, where “water security” stands for “</w:t>
      </w:r>
      <w:r w:rsidRPr="00235FD2">
        <w:rPr>
          <w:i/>
          <w:sz w:val="24"/>
          <w:szCs w:val="24"/>
          <w:lang w:val="en-GB"/>
        </w:rPr>
        <w:t>the capacity of a population to safeguard sustainable access to adequate quantities of acceptable quality water for sustaining livelihoods, human well-being and socio-economic development, for ensuring protection against water-borne pollution and water-related disasters, and for preserving ecosystems in a climate of peace and political stability</w:t>
      </w:r>
      <w:r>
        <w:rPr>
          <w:sz w:val="24"/>
          <w:szCs w:val="24"/>
          <w:lang w:val="en-GB"/>
        </w:rPr>
        <w:t xml:space="preserve">”. </w:t>
      </w:r>
    </w:p>
    <w:p w14:paraId="638AD0D5" w14:textId="77777777" w:rsidR="00235FD2" w:rsidRDefault="00235FD2" w:rsidP="00E04E45">
      <w:pPr>
        <w:jc w:val="both"/>
        <w:rPr>
          <w:b/>
          <w:sz w:val="24"/>
          <w:szCs w:val="24"/>
          <w:lang w:val="en-GB"/>
        </w:rPr>
      </w:pPr>
      <w:r>
        <w:rPr>
          <w:sz w:val="24"/>
          <w:szCs w:val="24"/>
          <w:lang w:val="en-GB"/>
        </w:rPr>
        <w:t xml:space="preserve">Based upon this framework, </w:t>
      </w:r>
      <w:r w:rsidRPr="00E64EAE">
        <w:rPr>
          <w:b/>
          <w:sz w:val="24"/>
          <w:szCs w:val="24"/>
          <w:lang w:val="en-GB"/>
        </w:rPr>
        <w:t>e</w:t>
      </w:r>
      <w:r w:rsidR="008C7FC5" w:rsidRPr="00E64EAE">
        <w:rPr>
          <w:b/>
          <w:sz w:val="24"/>
          <w:szCs w:val="24"/>
          <w:lang w:val="en-GB"/>
        </w:rPr>
        <w:t>nabling water security</w:t>
      </w:r>
      <w:r w:rsidR="008C7FC5">
        <w:rPr>
          <w:sz w:val="24"/>
          <w:szCs w:val="24"/>
          <w:lang w:val="en-GB"/>
        </w:rPr>
        <w:t xml:space="preserve"> </w:t>
      </w:r>
      <w:r w:rsidR="0099676C">
        <w:rPr>
          <w:sz w:val="24"/>
          <w:szCs w:val="24"/>
          <w:lang w:val="en-GB"/>
        </w:rPr>
        <w:t xml:space="preserve">is not only about </w:t>
      </w:r>
      <w:r w:rsidR="001379DC">
        <w:rPr>
          <w:sz w:val="24"/>
          <w:szCs w:val="24"/>
          <w:lang w:val="en-GB"/>
        </w:rPr>
        <w:t xml:space="preserve">ensuring access to safe and sufficient drinking water at an affordable cost in order to meet basic needs, including sanitation and hygiene. </w:t>
      </w:r>
      <w:r w:rsidR="001379DC" w:rsidRPr="008F0A15">
        <w:rPr>
          <w:b/>
          <w:sz w:val="24"/>
          <w:szCs w:val="24"/>
          <w:lang w:val="en-GB"/>
        </w:rPr>
        <w:t>Water security embraces</w:t>
      </w:r>
      <w:r>
        <w:rPr>
          <w:b/>
          <w:sz w:val="24"/>
          <w:szCs w:val="24"/>
          <w:lang w:val="en-GB"/>
        </w:rPr>
        <w:t xml:space="preserve"> as well: </w:t>
      </w:r>
    </w:p>
    <w:p w14:paraId="5F7A6F4B" w14:textId="77777777" w:rsidR="00235FD2" w:rsidRPr="00235FD2" w:rsidRDefault="00235FD2" w:rsidP="00235FD2">
      <w:pPr>
        <w:pStyle w:val="Paragraphedeliste"/>
        <w:numPr>
          <w:ilvl w:val="0"/>
          <w:numId w:val="48"/>
        </w:numPr>
        <w:jc w:val="both"/>
        <w:rPr>
          <w:sz w:val="24"/>
          <w:szCs w:val="24"/>
          <w:lang w:val="en-GB"/>
        </w:rPr>
      </w:pPr>
      <w:r>
        <w:rPr>
          <w:b/>
          <w:sz w:val="24"/>
          <w:szCs w:val="24"/>
          <w:lang w:val="en-GB"/>
        </w:rPr>
        <w:t>T</w:t>
      </w:r>
      <w:r w:rsidR="00A44394" w:rsidRPr="00235FD2">
        <w:rPr>
          <w:b/>
          <w:sz w:val="24"/>
          <w:szCs w:val="24"/>
          <w:lang w:val="en-GB"/>
        </w:rPr>
        <w:t>he protection of livelihoods and human rights</w:t>
      </w:r>
      <w:r>
        <w:rPr>
          <w:b/>
          <w:sz w:val="24"/>
          <w:szCs w:val="24"/>
          <w:lang w:val="en-GB"/>
        </w:rPr>
        <w:t xml:space="preserve"> </w:t>
      </w:r>
      <w:r w:rsidRPr="00495A7D">
        <w:rPr>
          <w:sz w:val="24"/>
          <w:szCs w:val="24"/>
          <w:lang w:val="en-GB"/>
        </w:rPr>
        <w:t>(</w:t>
      </w:r>
      <w:r w:rsidR="00495A7D" w:rsidRPr="00495A7D">
        <w:rPr>
          <w:sz w:val="24"/>
          <w:szCs w:val="24"/>
          <w:lang w:val="en-GB"/>
        </w:rPr>
        <w:t xml:space="preserve">especially </w:t>
      </w:r>
      <w:r w:rsidRPr="00495A7D">
        <w:rPr>
          <w:sz w:val="24"/>
          <w:szCs w:val="24"/>
          <w:lang w:val="en-GB"/>
        </w:rPr>
        <w:t xml:space="preserve">tackled </w:t>
      </w:r>
      <w:r w:rsidR="00495A7D" w:rsidRPr="00495A7D">
        <w:rPr>
          <w:sz w:val="24"/>
          <w:szCs w:val="24"/>
          <w:lang w:val="en-GB"/>
        </w:rPr>
        <w:t>in Themes 1 and 4)</w:t>
      </w:r>
      <w:r w:rsidRPr="00495A7D">
        <w:rPr>
          <w:sz w:val="24"/>
          <w:szCs w:val="24"/>
          <w:lang w:val="en-GB"/>
        </w:rPr>
        <w:t>;</w:t>
      </w:r>
    </w:p>
    <w:p w14:paraId="770C6A02" w14:textId="77777777" w:rsidR="00235FD2" w:rsidRPr="00495A7D" w:rsidRDefault="00235FD2" w:rsidP="00235FD2">
      <w:pPr>
        <w:pStyle w:val="Paragraphedeliste"/>
        <w:numPr>
          <w:ilvl w:val="0"/>
          <w:numId w:val="48"/>
        </w:numPr>
        <w:jc w:val="both"/>
        <w:rPr>
          <w:sz w:val="24"/>
          <w:szCs w:val="24"/>
          <w:lang w:val="en-GB"/>
        </w:rPr>
      </w:pPr>
      <w:r>
        <w:rPr>
          <w:b/>
          <w:sz w:val="24"/>
          <w:szCs w:val="24"/>
          <w:lang w:val="en-GB"/>
        </w:rPr>
        <w:t>T</w:t>
      </w:r>
      <w:r w:rsidR="0031288C" w:rsidRPr="00235FD2">
        <w:rPr>
          <w:b/>
          <w:sz w:val="24"/>
          <w:szCs w:val="24"/>
          <w:lang w:val="en-GB"/>
        </w:rPr>
        <w:t>he safeguard of human health</w:t>
      </w:r>
      <w:r w:rsidR="00495A7D">
        <w:rPr>
          <w:b/>
          <w:sz w:val="24"/>
          <w:szCs w:val="24"/>
          <w:lang w:val="en-GB"/>
        </w:rPr>
        <w:t xml:space="preserve"> </w:t>
      </w:r>
      <w:r w:rsidR="00495A7D" w:rsidRPr="00495A7D">
        <w:rPr>
          <w:sz w:val="24"/>
          <w:szCs w:val="24"/>
          <w:lang w:val="en-GB"/>
        </w:rPr>
        <w:t>(Theme 4)</w:t>
      </w:r>
      <w:r w:rsidRPr="00495A7D">
        <w:rPr>
          <w:sz w:val="24"/>
          <w:szCs w:val="24"/>
          <w:lang w:val="en-GB"/>
        </w:rPr>
        <w:t>;</w:t>
      </w:r>
    </w:p>
    <w:p w14:paraId="324BBFCB" w14:textId="77777777" w:rsidR="00235FD2" w:rsidRPr="00495A7D" w:rsidRDefault="00235FD2" w:rsidP="00235FD2">
      <w:pPr>
        <w:pStyle w:val="Paragraphedeliste"/>
        <w:numPr>
          <w:ilvl w:val="0"/>
          <w:numId w:val="48"/>
        </w:numPr>
        <w:jc w:val="both"/>
        <w:rPr>
          <w:sz w:val="24"/>
          <w:szCs w:val="24"/>
          <w:lang w:val="en-GB"/>
        </w:rPr>
      </w:pPr>
      <w:r>
        <w:rPr>
          <w:b/>
          <w:sz w:val="24"/>
          <w:szCs w:val="24"/>
          <w:lang w:val="en-GB"/>
        </w:rPr>
        <w:t>T</w:t>
      </w:r>
      <w:r w:rsidR="00A44394" w:rsidRPr="00235FD2">
        <w:rPr>
          <w:b/>
          <w:sz w:val="24"/>
          <w:szCs w:val="24"/>
          <w:lang w:val="en-GB"/>
        </w:rPr>
        <w:t>he conservation and restoration of ecosystems and biodiversity</w:t>
      </w:r>
      <w:r w:rsidR="00495A7D">
        <w:rPr>
          <w:b/>
          <w:sz w:val="24"/>
          <w:szCs w:val="24"/>
          <w:lang w:val="en-GB"/>
        </w:rPr>
        <w:t xml:space="preserve"> </w:t>
      </w:r>
      <w:r w:rsidR="00495A7D" w:rsidRPr="00495A7D">
        <w:rPr>
          <w:sz w:val="24"/>
          <w:szCs w:val="24"/>
          <w:lang w:val="en-GB"/>
        </w:rPr>
        <w:t>(Theme 2)</w:t>
      </w:r>
      <w:r w:rsidRPr="00495A7D">
        <w:rPr>
          <w:sz w:val="24"/>
          <w:szCs w:val="24"/>
          <w:lang w:val="en-GB"/>
        </w:rPr>
        <w:t>;</w:t>
      </w:r>
    </w:p>
    <w:p w14:paraId="1F09AC55" w14:textId="77777777" w:rsidR="00495A7D" w:rsidRPr="00495A7D" w:rsidRDefault="00235FD2" w:rsidP="00235FD2">
      <w:pPr>
        <w:pStyle w:val="Paragraphedeliste"/>
        <w:numPr>
          <w:ilvl w:val="0"/>
          <w:numId w:val="48"/>
        </w:numPr>
        <w:jc w:val="both"/>
        <w:rPr>
          <w:sz w:val="24"/>
          <w:szCs w:val="24"/>
          <w:lang w:val="en-GB"/>
        </w:rPr>
      </w:pPr>
      <w:r>
        <w:rPr>
          <w:b/>
          <w:sz w:val="24"/>
          <w:szCs w:val="24"/>
          <w:lang w:val="en-GB"/>
        </w:rPr>
        <w:t>T</w:t>
      </w:r>
      <w:r w:rsidR="00A44394" w:rsidRPr="00235FD2">
        <w:rPr>
          <w:b/>
          <w:sz w:val="24"/>
          <w:szCs w:val="24"/>
          <w:lang w:val="en-GB"/>
        </w:rPr>
        <w:t>he maintenance of economic development and activities (such as energy, agriculture, industry)</w:t>
      </w:r>
      <w:r w:rsidR="00495A7D">
        <w:rPr>
          <w:b/>
          <w:sz w:val="24"/>
          <w:szCs w:val="24"/>
          <w:lang w:val="en-GB"/>
        </w:rPr>
        <w:t xml:space="preserve"> </w:t>
      </w:r>
      <w:r w:rsidR="00495A7D" w:rsidRPr="00495A7D">
        <w:rPr>
          <w:sz w:val="24"/>
          <w:szCs w:val="24"/>
          <w:lang w:val="en-GB"/>
        </w:rPr>
        <w:t>(Theme I)</w:t>
      </w:r>
      <w:r w:rsidRPr="00495A7D">
        <w:rPr>
          <w:sz w:val="24"/>
          <w:szCs w:val="24"/>
          <w:lang w:val="en-GB"/>
        </w:rPr>
        <w:t xml:space="preserve"> </w:t>
      </w:r>
    </w:p>
    <w:p w14:paraId="51250DB2" w14:textId="77777777" w:rsidR="00495A7D" w:rsidRDefault="00495A7D" w:rsidP="00235FD2">
      <w:pPr>
        <w:pStyle w:val="Paragraphedeliste"/>
        <w:numPr>
          <w:ilvl w:val="0"/>
          <w:numId w:val="48"/>
        </w:numPr>
        <w:jc w:val="both"/>
        <w:rPr>
          <w:sz w:val="24"/>
          <w:szCs w:val="24"/>
          <w:lang w:val="en-GB"/>
        </w:rPr>
      </w:pPr>
      <w:r>
        <w:rPr>
          <w:b/>
          <w:sz w:val="24"/>
          <w:szCs w:val="24"/>
          <w:lang w:val="en-GB"/>
        </w:rPr>
        <w:t>T</w:t>
      </w:r>
      <w:r w:rsidR="0031288C" w:rsidRPr="00235FD2">
        <w:rPr>
          <w:b/>
          <w:sz w:val="24"/>
          <w:szCs w:val="24"/>
          <w:lang w:val="en-GB"/>
        </w:rPr>
        <w:t>he protection of society and related infrastructures agains</w:t>
      </w:r>
      <w:r w:rsidR="00235FD2" w:rsidRPr="00235FD2">
        <w:rPr>
          <w:b/>
          <w:sz w:val="24"/>
          <w:szCs w:val="24"/>
          <w:lang w:val="en-GB"/>
        </w:rPr>
        <w:t>t</w:t>
      </w:r>
      <w:r w:rsidR="0031288C" w:rsidRPr="00235FD2">
        <w:rPr>
          <w:b/>
          <w:sz w:val="24"/>
          <w:szCs w:val="24"/>
          <w:lang w:val="en-GB"/>
        </w:rPr>
        <w:t xml:space="preserve"> natural hazards</w:t>
      </w:r>
      <w:r>
        <w:rPr>
          <w:b/>
          <w:sz w:val="24"/>
          <w:szCs w:val="24"/>
          <w:lang w:val="en-GB"/>
        </w:rPr>
        <w:t xml:space="preserve"> </w:t>
      </w:r>
      <w:r w:rsidRPr="00495A7D">
        <w:rPr>
          <w:sz w:val="24"/>
          <w:szCs w:val="24"/>
          <w:lang w:val="en-GB"/>
        </w:rPr>
        <w:t>(Theme 5)</w:t>
      </w:r>
      <w:r>
        <w:rPr>
          <w:sz w:val="24"/>
          <w:szCs w:val="24"/>
          <w:lang w:val="en-GB"/>
        </w:rPr>
        <w:t xml:space="preserve">; </w:t>
      </w:r>
    </w:p>
    <w:p w14:paraId="158B572F" w14:textId="77777777" w:rsidR="00495A7D" w:rsidRDefault="00495A7D" w:rsidP="00235FD2">
      <w:pPr>
        <w:pStyle w:val="Paragraphedeliste"/>
        <w:numPr>
          <w:ilvl w:val="0"/>
          <w:numId w:val="48"/>
        </w:numPr>
        <w:jc w:val="both"/>
        <w:rPr>
          <w:sz w:val="24"/>
          <w:szCs w:val="24"/>
          <w:lang w:val="en-GB"/>
        </w:rPr>
      </w:pPr>
      <w:r>
        <w:rPr>
          <w:b/>
          <w:sz w:val="24"/>
          <w:szCs w:val="24"/>
          <w:lang w:val="en-GB"/>
        </w:rPr>
        <w:t xml:space="preserve">Collaborative approaches to transboundary water management </w:t>
      </w:r>
      <w:r w:rsidRPr="00495A7D">
        <w:rPr>
          <w:sz w:val="24"/>
          <w:szCs w:val="24"/>
          <w:lang w:val="en-GB"/>
        </w:rPr>
        <w:t xml:space="preserve">(Theme </w:t>
      </w:r>
      <w:r w:rsidR="004B5669">
        <w:rPr>
          <w:sz w:val="24"/>
          <w:szCs w:val="24"/>
          <w:lang w:val="en-GB"/>
        </w:rPr>
        <w:t>6</w:t>
      </w:r>
      <w:r w:rsidRPr="00495A7D">
        <w:rPr>
          <w:sz w:val="24"/>
          <w:szCs w:val="24"/>
          <w:lang w:val="en-GB"/>
        </w:rPr>
        <w:t xml:space="preserve">); </w:t>
      </w:r>
    </w:p>
    <w:p w14:paraId="1D9C60AC" w14:textId="77777777" w:rsidR="00495A7D" w:rsidRDefault="00495A7D" w:rsidP="00235FD2">
      <w:pPr>
        <w:pStyle w:val="Paragraphedeliste"/>
        <w:numPr>
          <w:ilvl w:val="0"/>
          <w:numId w:val="48"/>
        </w:numPr>
        <w:jc w:val="both"/>
        <w:rPr>
          <w:sz w:val="24"/>
          <w:szCs w:val="24"/>
          <w:lang w:val="en-GB"/>
        </w:rPr>
      </w:pPr>
      <w:r>
        <w:rPr>
          <w:b/>
          <w:sz w:val="24"/>
          <w:szCs w:val="24"/>
          <w:lang w:val="en-GB"/>
        </w:rPr>
        <w:t xml:space="preserve">Good governance </w:t>
      </w:r>
      <w:r w:rsidRPr="00495A7D">
        <w:rPr>
          <w:sz w:val="24"/>
          <w:szCs w:val="24"/>
          <w:lang w:val="en-GB"/>
        </w:rPr>
        <w:t xml:space="preserve">(Theme </w:t>
      </w:r>
      <w:r w:rsidR="00344EB8">
        <w:rPr>
          <w:sz w:val="24"/>
          <w:szCs w:val="24"/>
          <w:lang w:val="en-GB"/>
        </w:rPr>
        <w:t>7</w:t>
      </w:r>
      <w:r w:rsidRPr="00495A7D">
        <w:rPr>
          <w:sz w:val="24"/>
          <w:szCs w:val="24"/>
          <w:lang w:val="en-GB"/>
        </w:rPr>
        <w:t xml:space="preserve">). </w:t>
      </w:r>
    </w:p>
    <w:p w14:paraId="13355B9D" w14:textId="77777777" w:rsidR="00A87777" w:rsidRDefault="00A87777" w:rsidP="00495A7D">
      <w:pPr>
        <w:jc w:val="both"/>
        <w:rPr>
          <w:b/>
          <w:color w:val="4472C4" w:themeColor="accent1"/>
          <w:sz w:val="28"/>
          <w:szCs w:val="24"/>
          <w:lang w:val="en-GB"/>
        </w:rPr>
      </w:pPr>
    </w:p>
    <w:p w14:paraId="1AA87EC7" w14:textId="77777777" w:rsidR="00046624" w:rsidRDefault="00046624">
      <w:pPr>
        <w:rPr>
          <w:b/>
          <w:color w:val="4472C4" w:themeColor="accent1"/>
          <w:sz w:val="28"/>
          <w:szCs w:val="24"/>
          <w:lang w:val="en-GB"/>
        </w:rPr>
      </w:pPr>
      <w:r>
        <w:rPr>
          <w:b/>
          <w:color w:val="4472C4" w:themeColor="accent1"/>
          <w:sz w:val="28"/>
          <w:szCs w:val="24"/>
          <w:lang w:val="en-GB"/>
        </w:rPr>
        <w:br w:type="page"/>
      </w:r>
    </w:p>
    <w:p w14:paraId="01084133" w14:textId="434A7648" w:rsidR="00F040BF" w:rsidRPr="00550B0B" w:rsidRDefault="00E04E45" w:rsidP="00495A7D">
      <w:pPr>
        <w:jc w:val="both"/>
        <w:rPr>
          <w:b/>
          <w:color w:val="4472C4" w:themeColor="accent1"/>
          <w:sz w:val="28"/>
          <w:szCs w:val="24"/>
          <w:lang w:val="en-GB"/>
        </w:rPr>
      </w:pPr>
      <w:r w:rsidRPr="00550B0B">
        <w:rPr>
          <w:b/>
          <w:color w:val="4472C4" w:themeColor="accent1"/>
          <w:sz w:val="28"/>
          <w:szCs w:val="24"/>
          <w:lang w:val="en-GB"/>
        </w:rPr>
        <w:lastRenderedPageBreak/>
        <w:t xml:space="preserve">Theme I: Water for </w:t>
      </w:r>
      <w:r w:rsidR="00F040BF" w:rsidRPr="00550B0B">
        <w:rPr>
          <w:b/>
          <w:color w:val="4472C4" w:themeColor="accent1"/>
          <w:sz w:val="28"/>
          <w:szCs w:val="24"/>
          <w:lang w:val="en-GB"/>
        </w:rPr>
        <w:t>circular economy: smart water value</w:t>
      </w:r>
    </w:p>
    <w:p w14:paraId="34B9E69E" w14:textId="534A2170" w:rsidR="009A566D" w:rsidRDefault="00A2645C" w:rsidP="00E04E45">
      <w:pPr>
        <w:jc w:val="both"/>
        <w:rPr>
          <w:sz w:val="24"/>
          <w:szCs w:val="24"/>
          <w:lang w:val="en-GB"/>
        </w:rPr>
      </w:pPr>
      <w:r>
        <w:rPr>
          <w:b/>
          <w:sz w:val="24"/>
          <w:szCs w:val="24"/>
          <w:lang w:val="en-GB"/>
        </w:rPr>
        <w:t>Why this theme?</w:t>
      </w:r>
      <w:r w:rsidR="00E04E45" w:rsidRPr="00E04E45">
        <w:rPr>
          <w:sz w:val="24"/>
          <w:szCs w:val="24"/>
          <w:lang w:val="en-GB"/>
        </w:rPr>
        <w:t xml:space="preserve"> Climate conditions and water demand are the two key factors </w:t>
      </w:r>
      <w:r w:rsidR="00063C34">
        <w:rPr>
          <w:sz w:val="24"/>
          <w:szCs w:val="24"/>
          <w:lang w:val="en-GB"/>
        </w:rPr>
        <w:t>driving</w:t>
      </w:r>
      <w:r w:rsidR="00E04E45" w:rsidRPr="00E04E45">
        <w:rPr>
          <w:sz w:val="24"/>
          <w:szCs w:val="24"/>
          <w:lang w:val="en-GB"/>
        </w:rPr>
        <w:t xml:space="preserve"> water stress. Being people-centred, this theme will look at tools, methodologies and approaches enabling water allocation and water use optimisation for different sectors through the promotion of innovative </w:t>
      </w:r>
      <w:r w:rsidR="00063C34">
        <w:rPr>
          <w:sz w:val="24"/>
          <w:szCs w:val="24"/>
          <w:lang w:val="en-GB"/>
        </w:rPr>
        <w:t xml:space="preserve">technologies, management practices and </w:t>
      </w:r>
      <w:r w:rsidR="00E04E45" w:rsidRPr="00E04E45">
        <w:rPr>
          <w:sz w:val="24"/>
          <w:szCs w:val="24"/>
          <w:lang w:val="en-GB"/>
        </w:rPr>
        <w:t>governance models. Water4All will seek synergies across water uses and needs whilst reducing the need for trade-offs as a way to overcome water conflicts. The environmental impacts of water use will be further analysed</w:t>
      </w:r>
      <w:r w:rsidR="00B24221">
        <w:rPr>
          <w:sz w:val="24"/>
          <w:szCs w:val="24"/>
          <w:lang w:val="en-GB"/>
        </w:rPr>
        <w:t xml:space="preserve">. </w:t>
      </w:r>
      <w:r w:rsidR="00E04E45" w:rsidRPr="00E04E45">
        <w:rPr>
          <w:sz w:val="24"/>
          <w:szCs w:val="24"/>
          <w:lang w:val="en-GB"/>
        </w:rPr>
        <w:t>In a context of global change</w:t>
      </w:r>
      <w:r w:rsidR="00B24221">
        <w:rPr>
          <w:sz w:val="24"/>
          <w:szCs w:val="24"/>
          <w:lang w:val="en-GB"/>
        </w:rPr>
        <w:t>s</w:t>
      </w:r>
      <w:r w:rsidR="00E04E45" w:rsidRPr="00E04E45">
        <w:rPr>
          <w:sz w:val="24"/>
          <w:szCs w:val="24"/>
          <w:lang w:val="en-GB"/>
        </w:rPr>
        <w:t xml:space="preserve">, Water4All will favour the development and implementation of best available </w:t>
      </w:r>
      <w:r w:rsidR="00607C33">
        <w:rPr>
          <w:sz w:val="24"/>
          <w:szCs w:val="24"/>
          <w:lang w:val="en-GB"/>
        </w:rPr>
        <w:t>solutions</w:t>
      </w:r>
      <w:r w:rsidR="00E04E45" w:rsidRPr="00E04E45">
        <w:rPr>
          <w:sz w:val="24"/>
          <w:szCs w:val="24"/>
          <w:lang w:val="en-GB"/>
        </w:rPr>
        <w:t xml:space="preserve"> for water treatment and reuse, and resource recovery. </w:t>
      </w:r>
      <w:r w:rsidR="00CD53E0">
        <w:rPr>
          <w:sz w:val="24"/>
          <w:szCs w:val="24"/>
          <w:lang w:val="en-GB"/>
        </w:rPr>
        <w:t>Water4All will strive to d</w:t>
      </w:r>
      <w:r w:rsidR="00CD53E0" w:rsidRPr="00CD53E0">
        <w:rPr>
          <w:sz w:val="24"/>
          <w:szCs w:val="24"/>
          <w:lang w:val="en-GB"/>
        </w:rPr>
        <w:t xml:space="preserve">evelop new circular feedstocks and value chains from water and industrial sectors through water </w:t>
      </w:r>
      <w:r w:rsidR="008F3386" w:rsidRPr="00CD53E0">
        <w:rPr>
          <w:sz w:val="24"/>
          <w:szCs w:val="24"/>
          <w:lang w:val="en-GB"/>
        </w:rPr>
        <w:t>technolog</w:t>
      </w:r>
      <w:r w:rsidR="008F3386">
        <w:rPr>
          <w:sz w:val="24"/>
          <w:szCs w:val="24"/>
          <w:lang w:val="en-GB"/>
        </w:rPr>
        <w:t>ies</w:t>
      </w:r>
      <w:r w:rsidR="008F3386" w:rsidRPr="00CD53E0">
        <w:rPr>
          <w:sz w:val="24"/>
          <w:szCs w:val="24"/>
          <w:lang w:val="en-GB"/>
        </w:rPr>
        <w:t xml:space="preserve"> </w:t>
      </w:r>
      <w:r w:rsidR="00CD53E0" w:rsidRPr="00CD53E0">
        <w:rPr>
          <w:sz w:val="24"/>
          <w:szCs w:val="24"/>
          <w:lang w:val="en-GB"/>
        </w:rPr>
        <w:t>to enable the circular and bio-based economy</w:t>
      </w:r>
      <w:r w:rsidR="00DD013C" w:rsidRPr="00DD013C">
        <w:rPr>
          <w:sz w:val="24"/>
          <w:szCs w:val="24"/>
          <w:lang w:val="en-GB"/>
        </w:rPr>
        <w:t xml:space="preserve"> while maintaining </w:t>
      </w:r>
      <w:r w:rsidR="00063C34">
        <w:rPr>
          <w:sz w:val="24"/>
          <w:szCs w:val="24"/>
          <w:lang w:val="en-GB"/>
        </w:rPr>
        <w:t xml:space="preserve">the </w:t>
      </w:r>
      <w:r w:rsidR="00DD013C" w:rsidRPr="00DD013C">
        <w:rPr>
          <w:sz w:val="24"/>
          <w:szCs w:val="24"/>
          <w:lang w:val="en-GB"/>
        </w:rPr>
        <w:t xml:space="preserve">optimal balance in the nexus </w:t>
      </w:r>
      <w:r w:rsidR="00063C34">
        <w:rPr>
          <w:sz w:val="24"/>
          <w:szCs w:val="24"/>
          <w:lang w:val="en-GB"/>
        </w:rPr>
        <w:t xml:space="preserve">between </w:t>
      </w:r>
      <w:r w:rsidR="00DD013C" w:rsidRPr="00DD013C">
        <w:rPr>
          <w:sz w:val="24"/>
          <w:szCs w:val="24"/>
          <w:lang w:val="en-GB"/>
        </w:rPr>
        <w:t>water, food</w:t>
      </w:r>
      <w:r w:rsidR="008F3386">
        <w:rPr>
          <w:sz w:val="24"/>
          <w:szCs w:val="24"/>
          <w:lang w:val="en-GB"/>
        </w:rPr>
        <w:t>,</w:t>
      </w:r>
      <w:r w:rsidR="00DD013C" w:rsidRPr="00DD013C">
        <w:rPr>
          <w:sz w:val="24"/>
          <w:szCs w:val="24"/>
          <w:lang w:val="en-GB"/>
        </w:rPr>
        <w:t xml:space="preserve"> energy and health.</w:t>
      </w:r>
      <w:r w:rsidR="00CD53E0" w:rsidRPr="00CD53E0">
        <w:rPr>
          <w:sz w:val="24"/>
          <w:szCs w:val="24"/>
          <w:lang w:val="en-GB"/>
        </w:rPr>
        <w:t xml:space="preserve"> </w:t>
      </w:r>
      <w:r w:rsidR="00AF0316">
        <w:rPr>
          <w:sz w:val="24"/>
          <w:szCs w:val="24"/>
          <w:lang w:val="en-GB"/>
        </w:rPr>
        <w:t xml:space="preserve">This theme is linked to all the Green Deal </w:t>
      </w:r>
      <w:r w:rsidR="00570E45">
        <w:rPr>
          <w:sz w:val="24"/>
          <w:szCs w:val="24"/>
          <w:lang w:val="en-GB"/>
        </w:rPr>
        <w:t xml:space="preserve">policy </w:t>
      </w:r>
      <w:r w:rsidR="002F147C">
        <w:rPr>
          <w:sz w:val="24"/>
          <w:szCs w:val="24"/>
          <w:lang w:val="en-GB"/>
        </w:rPr>
        <w:t>areas, the</w:t>
      </w:r>
      <w:r w:rsidR="00AF0316">
        <w:rPr>
          <w:sz w:val="24"/>
          <w:szCs w:val="24"/>
          <w:lang w:val="en-GB"/>
        </w:rPr>
        <w:t xml:space="preserve"> </w:t>
      </w:r>
      <w:r w:rsidR="00B513B5">
        <w:rPr>
          <w:sz w:val="24"/>
          <w:szCs w:val="24"/>
          <w:lang w:val="en-GB"/>
        </w:rPr>
        <w:t xml:space="preserve">Mission on </w:t>
      </w:r>
      <w:r w:rsidR="00B513B5" w:rsidRPr="00B513B5">
        <w:rPr>
          <w:sz w:val="24"/>
          <w:szCs w:val="24"/>
          <w:lang w:val="en-GB"/>
        </w:rPr>
        <w:t>Adaptation to climate change including societal transformation</w:t>
      </w:r>
      <w:r w:rsidR="00DE2290">
        <w:rPr>
          <w:sz w:val="24"/>
          <w:szCs w:val="24"/>
          <w:lang w:val="en-GB"/>
        </w:rPr>
        <w:t xml:space="preserve"> and the proposed </w:t>
      </w:r>
      <w:r w:rsidR="008632F3">
        <w:rPr>
          <w:sz w:val="24"/>
          <w:szCs w:val="24"/>
          <w:lang w:val="en-GB"/>
        </w:rPr>
        <w:t xml:space="preserve">Partnership </w:t>
      </w:r>
      <w:r w:rsidR="008F74CB" w:rsidRPr="008F74CB">
        <w:rPr>
          <w:sz w:val="24"/>
          <w:szCs w:val="24"/>
          <w:lang w:val="en-GB"/>
        </w:rPr>
        <w:t>Processes4Planet</w:t>
      </w:r>
      <w:r w:rsidR="00CF092B">
        <w:rPr>
          <w:sz w:val="24"/>
          <w:szCs w:val="24"/>
          <w:lang w:val="en-GB"/>
        </w:rPr>
        <w:t xml:space="preserve"> (Cluster 4)</w:t>
      </w:r>
      <w:r w:rsidR="00A65CB7">
        <w:rPr>
          <w:sz w:val="24"/>
          <w:szCs w:val="24"/>
          <w:lang w:val="en-GB"/>
        </w:rPr>
        <w:t>.</w:t>
      </w:r>
      <w:r w:rsidR="00F040BF">
        <w:rPr>
          <w:sz w:val="24"/>
          <w:szCs w:val="24"/>
          <w:lang w:val="en-GB"/>
        </w:rPr>
        <w:t xml:space="preserve"> This theme is strongly linked to the Theme VII on Governance.</w:t>
      </w:r>
    </w:p>
    <w:p w14:paraId="5AD111DE" w14:textId="66287A9E" w:rsidR="00F040BF" w:rsidRPr="00E04E45" w:rsidRDefault="00F040BF" w:rsidP="00E04E45">
      <w:pPr>
        <w:jc w:val="both"/>
        <w:rPr>
          <w:sz w:val="24"/>
          <w:szCs w:val="24"/>
          <w:lang w:val="en-GB"/>
        </w:rPr>
      </w:pPr>
      <w:r w:rsidRPr="009A566D">
        <w:rPr>
          <w:b/>
          <w:bCs/>
          <w:sz w:val="24"/>
          <w:szCs w:val="24"/>
          <w:lang w:val="en-GB"/>
        </w:rPr>
        <w:t>Key words</w:t>
      </w:r>
      <w:r>
        <w:rPr>
          <w:sz w:val="24"/>
          <w:szCs w:val="24"/>
          <w:lang w:val="en-GB"/>
        </w:rPr>
        <w:t xml:space="preserve">: circular economy, </w:t>
      </w:r>
      <w:r w:rsidR="00762172">
        <w:rPr>
          <w:sz w:val="24"/>
          <w:szCs w:val="24"/>
          <w:lang w:val="en-GB"/>
        </w:rPr>
        <w:t>fit for use</w:t>
      </w:r>
      <w:r>
        <w:rPr>
          <w:sz w:val="24"/>
          <w:szCs w:val="24"/>
          <w:lang w:val="en-GB"/>
        </w:rPr>
        <w:t>, WEFE nexus, water value,</w:t>
      </w:r>
      <w:r w:rsidR="00762172">
        <w:rPr>
          <w:sz w:val="24"/>
          <w:szCs w:val="24"/>
          <w:lang w:val="en-GB"/>
        </w:rPr>
        <w:t xml:space="preserve"> partnerships and business models</w:t>
      </w:r>
      <w:r w:rsidR="002C5841">
        <w:rPr>
          <w:sz w:val="24"/>
          <w:szCs w:val="24"/>
          <w:lang w:val="en-GB"/>
        </w:rPr>
        <w:t>, water pricing</w:t>
      </w:r>
      <w:r w:rsidR="00566D9D">
        <w:rPr>
          <w:sz w:val="24"/>
          <w:szCs w:val="24"/>
          <w:lang w:val="en-GB"/>
        </w:rPr>
        <w:t>, , bio-based feedstocks</w:t>
      </w:r>
      <w:r w:rsidR="00754B02">
        <w:rPr>
          <w:sz w:val="24"/>
          <w:szCs w:val="24"/>
          <w:lang w:val="en-GB"/>
        </w:rPr>
        <w:t xml:space="preserve">, </w:t>
      </w:r>
      <w:r w:rsidR="00D05CA4">
        <w:rPr>
          <w:sz w:val="24"/>
          <w:szCs w:val="24"/>
          <w:lang w:val="en-GB"/>
        </w:rPr>
        <w:t>value chains</w:t>
      </w:r>
      <w:r w:rsidR="00754B02">
        <w:rPr>
          <w:sz w:val="24"/>
          <w:szCs w:val="24"/>
          <w:lang w:val="en-GB"/>
        </w:rPr>
        <w:t xml:space="preserve">, resource recovery. </w:t>
      </w:r>
    </w:p>
    <w:p w14:paraId="21A74828" w14:textId="77777777" w:rsidR="00E04E45" w:rsidRPr="00E04E45" w:rsidRDefault="00E04E45" w:rsidP="00E04E45">
      <w:pPr>
        <w:jc w:val="both"/>
        <w:rPr>
          <w:sz w:val="24"/>
          <w:szCs w:val="24"/>
          <w:lang w:val="en-GB"/>
        </w:rPr>
      </w:pPr>
      <w:r w:rsidRPr="00790645">
        <w:rPr>
          <w:b/>
          <w:sz w:val="24"/>
          <w:szCs w:val="24"/>
          <w:lang w:val="en-GB"/>
        </w:rPr>
        <w:t>Sub-themes</w:t>
      </w:r>
      <w:r w:rsidRPr="00E04E45">
        <w:rPr>
          <w:sz w:val="24"/>
          <w:szCs w:val="24"/>
          <w:lang w:val="en-GB"/>
        </w:rPr>
        <w:t xml:space="preserve">: </w:t>
      </w:r>
    </w:p>
    <w:p w14:paraId="2987E1E0" w14:textId="77777777" w:rsidR="00E04E45" w:rsidRDefault="00E04E45" w:rsidP="00E04E45">
      <w:pPr>
        <w:jc w:val="both"/>
        <w:rPr>
          <w:sz w:val="24"/>
          <w:szCs w:val="24"/>
          <w:lang w:val="en-GB"/>
        </w:rPr>
      </w:pPr>
      <w:r w:rsidRPr="00E04E45">
        <w:rPr>
          <w:sz w:val="24"/>
          <w:szCs w:val="24"/>
          <w:lang w:val="en-GB"/>
        </w:rPr>
        <w:t xml:space="preserve">I.I. </w:t>
      </w:r>
      <w:r w:rsidRPr="00550B0B">
        <w:rPr>
          <w:b/>
          <w:sz w:val="24"/>
          <w:szCs w:val="24"/>
          <w:lang w:val="en-GB"/>
        </w:rPr>
        <w:t xml:space="preserve">Water </w:t>
      </w:r>
      <w:r w:rsidR="00495A7D" w:rsidRPr="00550B0B">
        <w:rPr>
          <w:b/>
          <w:sz w:val="24"/>
          <w:szCs w:val="24"/>
          <w:lang w:val="en-GB"/>
        </w:rPr>
        <w:t xml:space="preserve">supplies for socio-economic development and activities (such as </w:t>
      </w:r>
      <w:r w:rsidRPr="00550B0B">
        <w:rPr>
          <w:b/>
          <w:sz w:val="24"/>
          <w:szCs w:val="24"/>
          <w:lang w:val="en-GB"/>
        </w:rPr>
        <w:t>agricultur</w:t>
      </w:r>
      <w:r w:rsidR="00495A7D" w:rsidRPr="00550B0B">
        <w:rPr>
          <w:b/>
          <w:sz w:val="24"/>
          <w:szCs w:val="24"/>
          <w:lang w:val="en-GB"/>
        </w:rPr>
        <w:t>al</w:t>
      </w:r>
      <w:r w:rsidRPr="00550B0B">
        <w:rPr>
          <w:b/>
          <w:sz w:val="24"/>
          <w:szCs w:val="24"/>
          <w:lang w:val="en-GB"/>
        </w:rPr>
        <w:t>, urban, industrial and energy uses</w:t>
      </w:r>
      <w:r w:rsidR="00495A7D" w:rsidRPr="00550B0B">
        <w:rPr>
          <w:b/>
          <w:sz w:val="24"/>
          <w:szCs w:val="24"/>
          <w:lang w:val="en-GB"/>
        </w:rPr>
        <w:t>)</w:t>
      </w:r>
      <w:r w:rsidRPr="00E04E45">
        <w:rPr>
          <w:sz w:val="24"/>
          <w:szCs w:val="24"/>
          <w:lang w:val="en-GB"/>
        </w:rPr>
        <w:t xml:space="preserve">. </w:t>
      </w:r>
    </w:p>
    <w:p w14:paraId="29D1A0F7" w14:textId="171349D2" w:rsidR="00C5567C" w:rsidRDefault="00C94DE7" w:rsidP="009F499D">
      <w:pPr>
        <w:pStyle w:val="Paragraphedeliste"/>
        <w:numPr>
          <w:ilvl w:val="0"/>
          <w:numId w:val="27"/>
        </w:numPr>
        <w:jc w:val="both"/>
        <w:rPr>
          <w:sz w:val="24"/>
          <w:szCs w:val="24"/>
          <w:lang w:val="en-GB"/>
        </w:rPr>
      </w:pPr>
      <w:r>
        <w:rPr>
          <w:sz w:val="24"/>
          <w:szCs w:val="24"/>
          <w:lang w:val="en-GB"/>
        </w:rPr>
        <w:t xml:space="preserve">Advancing </w:t>
      </w:r>
      <w:r w:rsidR="00C5567C">
        <w:rPr>
          <w:sz w:val="24"/>
          <w:szCs w:val="24"/>
          <w:lang w:val="en-GB"/>
        </w:rPr>
        <w:t xml:space="preserve">water resource efficiency and allocation across sectors for </w:t>
      </w:r>
      <w:r w:rsidR="00C43C09">
        <w:rPr>
          <w:sz w:val="24"/>
          <w:szCs w:val="24"/>
          <w:lang w:val="en-GB"/>
        </w:rPr>
        <w:t xml:space="preserve">reducing resource interdependencies and increasing </w:t>
      </w:r>
      <w:r w:rsidR="00C5567C">
        <w:rPr>
          <w:sz w:val="24"/>
          <w:szCs w:val="24"/>
          <w:lang w:val="en-GB"/>
        </w:rPr>
        <w:t xml:space="preserve">climate change resilience. </w:t>
      </w:r>
      <w:r w:rsidR="000854C8" w:rsidRPr="00550B0B">
        <w:rPr>
          <w:i/>
          <w:sz w:val="24"/>
          <w:szCs w:val="24"/>
          <w:lang w:val="en-GB"/>
        </w:rPr>
        <w:t>Link to Theme VII</w:t>
      </w:r>
      <w:r w:rsidR="000854C8">
        <w:rPr>
          <w:sz w:val="24"/>
          <w:szCs w:val="24"/>
          <w:lang w:val="en-GB"/>
        </w:rPr>
        <w:t>.</w:t>
      </w:r>
    </w:p>
    <w:p w14:paraId="6A18F2ED" w14:textId="30E80733" w:rsidR="009F499D" w:rsidRDefault="009F499D" w:rsidP="009F499D">
      <w:pPr>
        <w:pStyle w:val="Paragraphedeliste"/>
        <w:numPr>
          <w:ilvl w:val="0"/>
          <w:numId w:val="27"/>
        </w:numPr>
        <w:jc w:val="both"/>
        <w:rPr>
          <w:sz w:val="24"/>
          <w:szCs w:val="24"/>
          <w:lang w:val="en-GB"/>
        </w:rPr>
      </w:pPr>
      <w:r>
        <w:rPr>
          <w:sz w:val="24"/>
          <w:szCs w:val="24"/>
          <w:lang w:val="en-GB"/>
        </w:rPr>
        <w:t xml:space="preserve">Developing innovative water allocation policies and management practices. </w:t>
      </w:r>
      <w:r w:rsidR="000854C8" w:rsidRPr="00550B0B">
        <w:rPr>
          <w:i/>
          <w:sz w:val="24"/>
          <w:szCs w:val="24"/>
          <w:lang w:val="en-GB"/>
        </w:rPr>
        <w:t>Link to Theme VII</w:t>
      </w:r>
      <w:r w:rsidR="000854C8">
        <w:rPr>
          <w:sz w:val="24"/>
          <w:szCs w:val="24"/>
          <w:lang w:val="en-GB"/>
        </w:rPr>
        <w:t>.</w:t>
      </w:r>
    </w:p>
    <w:p w14:paraId="5A2C6E13" w14:textId="2470C6BD" w:rsidR="003474C1" w:rsidRDefault="003474C1" w:rsidP="009F499D">
      <w:pPr>
        <w:pStyle w:val="Paragraphedeliste"/>
        <w:numPr>
          <w:ilvl w:val="0"/>
          <w:numId w:val="27"/>
        </w:numPr>
        <w:jc w:val="both"/>
        <w:rPr>
          <w:sz w:val="24"/>
          <w:szCs w:val="24"/>
          <w:lang w:val="en-GB"/>
        </w:rPr>
      </w:pPr>
      <w:r>
        <w:rPr>
          <w:sz w:val="24"/>
          <w:szCs w:val="24"/>
          <w:lang w:val="en-GB"/>
        </w:rPr>
        <w:t>Developing a new water demand management approach</w:t>
      </w:r>
      <w:r w:rsidR="00857D0D" w:rsidRPr="00857D0D">
        <w:rPr>
          <w:sz w:val="24"/>
          <w:szCs w:val="24"/>
          <w:lang w:val="en-GB"/>
        </w:rPr>
        <w:t xml:space="preserve"> </w:t>
      </w:r>
      <w:r w:rsidR="00857D0D">
        <w:rPr>
          <w:sz w:val="24"/>
          <w:szCs w:val="24"/>
          <w:lang w:val="en-GB"/>
        </w:rPr>
        <w:t>including long-term water demand forecasting and scenarios</w:t>
      </w:r>
      <w:r>
        <w:rPr>
          <w:sz w:val="24"/>
          <w:szCs w:val="24"/>
          <w:lang w:val="en-GB"/>
        </w:rPr>
        <w:t xml:space="preserve">. </w:t>
      </w:r>
      <w:r w:rsidR="00277EC4" w:rsidRPr="00550B0B">
        <w:rPr>
          <w:i/>
          <w:sz w:val="24"/>
          <w:szCs w:val="24"/>
          <w:lang w:val="en-GB"/>
        </w:rPr>
        <w:t>Link to Theme VII</w:t>
      </w:r>
      <w:r w:rsidR="00277EC4">
        <w:rPr>
          <w:sz w:val="24"/>
          <w:szCs w:val="24"/>
          <w:lang w:val="en-GB"/>
        </w:rPr>
        <w:t xml:space="preserve">. </w:t>
      </w:r>
    </w:p>
    <w:p w14:paraId="0231893A" w14:textId="74ABB4E8" w:rsidR="00FC722D" w:rsidRDefault="00591554">
      <w:pPr>
        <w:pStyle w:val="Paragraphedeliste"/>
        <w:numPr>
          <w:ilvl w:val="0"/>
          <w:numId w:val="27"/>
        </w:numPr>
        <w:jc w:val="both"/>
        <w:rPr>
          <w:sz w:val="24"/>
          <w:szCs w:val="24"/>
          <w:lang w:val="en-GB"/>
        </w:rPr>
      </w:pPr>
      <w:r>
        <w:rPr>
          <w:sz w:val="24"/>
          <w:szCs w:val="24"/>
          <w:lang w:val="en-GB"/>
        </w:rPr>
        <w:t xml:space="preserve">Developing smart water resources </w:t>
      </w:r>
      <w:r w:rsidR="002E651F">
        <w:rPr>
          <w:sz w:val="24"/>
          <w:szCs w:val="24"/>
          <w:lang w:val="en-GB"/>
        </w:rPr>
        <w:t xml:space="preserve">and efficient technologies </w:t>
      </w:r>
      <w:r>
        <w:rPr>
          <w:sz w:val="24"/>
          <w:szCs w:val="24"/>
          <w:lang w:val="en-GB"/>
        </w:rPr>
        <w:t xml:space="preserve">for irrigation purposes. </w:t>
      </w:r>
    </w:p>
    <w:p w14:paraId="416A2799" w14:textId="0AC962A9" w:rsidR="009A566D" w:rsidRDefault="00857D0D" w:rsidP="00857D0D">
      <w:pPr>
        <w:pStyle w:val="Paragraphedeliste"/>
        <w:numPr>
          <w:ilvl w:val="0"/>
          <w:numId w:val="27"/>
        </w:numPr>
        <w:jc w:val="both"/>
        <w:rPr>
          <w:sz w:val="24"/>
          <w:szCs w:val="24"/>
          <w:lang w:val="en-GB"/>
        </w:rPr>
      </w:pPr>
      <w:r w:rsidRPr="00857D0D">
        <w:rPr>
          <w:sz w:val="24"/>
          <w:szCs w:val="24"/>
          <w:lang w:val="en-GB"/>
        </w:rPr>
        <w:t>Mitigation of the impact</w:t>
      </w:r>
      <w:r w:rsidR="005806EA">
        <w:rPr>
          <w:sz w:val="24"/>
          <w:szCs w:val="24"/>
          <w:lang w:val="en-GB"/>
        </w:rPr>
        <w:t>s</w:t>
      </w:r>
      <w:r w:rsidRPr="00857D0D">
        <w:rPr>
          <w:sz w:val="24"/>
          <w:szCs w:val="24"/>
          <w:lang w:val="en-GB"/>
        </w:rPr>
        <w:t xml:space="preserve"> </w:t>
      </w:r>
      <w:r w:rsidR="005806EA">
        <w:rPr>
          <w:sz w:val="24"/>
          <w:szCs w:val="24"/>
          <w:lang w:val="en-GB"/>
        </w:rPr>
        <w:t xml:space="preserve">from energy and raw materials production. </w:t>
      </w:r>
      <w:r w:rsidR="00550B0B">
        <w:rPr>
          <w:sz w:val="24"/>
          <w:szCs w:val="24"/>
          <w:lang w:val="en-GB"/>
        </w:rPr>
        <w:t xml:space="preserve"> </w:t>
      </w:r>
    </w:p>
    <w:p w14:paraId="207DF4E6" w14:textId="77777777" w:rsidR="00857D0D" w:rsidRDefault="00857D0D" w:rsidP="00857D0D">
      <w:pPr>
        <w:pStyle w:val="Paragraphedeliste"/>
        <w:numPr>
          <w:ilvl w:val="0"/>
          <w:numId w:val="27"/>
        </w:numPr>
        <w:jc w:val="both"/>
        <w:rPr>
          <w:sz w:val="24"/>
          <w:szCs w:val="24"/>
          <w:lang w:val="en-GB"/>
        </w:rPr>
      </w:pPr>
      <w:r w:rsidRPr="00857D0D">
        <w:rPr>
          <w:sz w:val="24"/>
          <w:szCs w:val="24"/>
          <w:lang w:val="en-GB"/>
        </w:rPr>
        <w:t xml:space="preserve">Developing and testing scalable and affordable solutions to allow the prioritisation of investment and </w:t>
      </w:r>
      <w:r w:rsidR="00550B0B">
        <w:rPr>
          <w:sz w:val="24"/>
          <w:szCs w:val="24"/>
          <w:lang w:val="en-GB"/>
        </w:rPr>
        <w:t xml:space="preserve">activities for </w:t>
      </w:r>
      <w:r w:rsidRPr="00857D0D">
        <w:rPr>
          <w:sz w:val="24"/>
          <w:szCs w:val="24"/>
          <w:lang w:val="en-GB"/>
        </w:rPr>
        <w:t>climate change resilience.</w:t>
      </w:r>
    </w:p>
    <w:p w14:paraId="1B28DDA5" w14:textId="77777777" w:rsidR="000B02BE" w:rsidRDefault="000B02BE" w:rsidP="000B02BE">
      <w:pPr>
        <w:pStyle w:val="Paragraphedeliste"/>
        <w:jc w:val="both"/>
        <w:rPr>
          <w:sz w:val="24"/>
          <w:szCs w:val="24"/>
          <w:lang w:val="en-GB"/>
        </w:rPr>
      </w:pPr>
    </w:p>
    <w:p w14:paraId="09CBBE5D" w14:textId="77777777" w:rsidR="00E04E45" w:rsidRPr="009A566D" w:rsidRDefault="00E04E45" w:rsidP="00857D0D">
      <w:pPr>
        <w:jc w:val="both"/>
        <w:rPr>
          <w:sz w:val="24"/>
          <w:szCs w:val="24"/>
          <w:lang w:val="en-GB"/>
        </w:rPr>
      </w:pPr>
      <w:r w:rsidRPr="009A566D">
        <w:rPr>
          <w:sz w:val="24"/>
          <w:szCs w:val="24"/>
          <w:lang w:val="en-GB"/>
        </w:rPr>
        <w:t xml:space="preserve">I.II. </w:t>
      </w:r>
      <w:r w:rsidRPr="00550B0B">
        <w:rPr>
          <w:b/>
          <w:sz w:val="24"/>
          <w:szCs w:val="24"/>
          <w:lang w:val="en-GB"/>
        </w:rPr>
        <w:t>Circular economy</w:t>
      </w:r>
      <w:r w:rsidRPr="009A566D">
        <w:rPr>
          <w:sz w:val="24"/>
          <w:szCs w:val="24"/>
          <w:lang w:val="en-GB"/>
        </w:rPr>
        <w:t xml:space="preserve">. </w:t>
      </w:r>
    </w:p>
    <w:p w14:paraId="6852AAD5" w14:textId="77777777" w:rsidR="00E9160B" w:rsidRDefault="00E9160B" w:rsidP="0061386F">
      <w:pPr>
        <w:pStyle w:val="Paragraphedeliste"/>
        <w:numPr>
          <w:ilvl w:val="0"/>
          <w:numId w:val="27"/>
        </w:numPr>
        <w:jc w:val="both"/>
        <w:rPr>
          <w:sz w:val="24"/>
          <w:szCs w:val="24"/>
          <w:lang w:val="en-GB"/>
        </w:rPr>
      </w:pPr>
      <w:r w:rsidRPr="00E9160B">
        <w:rPr>
          <w:sz w:val="24"/>
          <w:szCs w:val="24"/>
          <w:lang w:val="en-GB"/>
        </w:rPr>
        <w:t xml:space="preserve">Developing circular economy approaches to </w:t>
      </w:r>
      <w:r w:rsidR="00CF2529">
        <w:rPr>
          <w:sz w:val="24"/>
          <w:szCs w:val="24"/>
          <w:lang w:val="en-GB"/>
        </w:rPr>
        <w:t>urban</w:t>
      </w:r>
      <w:r w:rsidR="00566D9D">
        <w:rPr>
          <w:sz w:val="24"/>
          <w:szCs w:val="24"/>
          <w:lang w:val="en-GB"/>
        </w:rPr>
        <w:t xml:space="preserve"> and industrial </w:t>
      </w:r>
      <w:r w:rsidRPr="00E9160B">
        <w:rPr>
          <w:sz w:val="24"/>
          <w:szCs w:val="24"/>
          <w:lang w:val="en-GB"/>
        </w:rPr>
        <w:t>wastewater treatment plants.</w:t>
      </w:r>
    </w:p>
    <w:p w14:paraId="46709E4C" w14:textId="77777777" w:rsidR="00AB490A" w:rsidRDefault="00E9160B" w:rsidP="0061386F">
      <w:pPr>
        <w:pStyle w:val="Paragraphedeliste"/>
        <w:numPr>
          <w:ilvl w:val="0"/>
          <w:numId w:val="27"/>
        </w:numPr>
        <w:jc w:val="both"/>
        <w:rPr>
          <w:sz w:val="24"/>
          <w:szCs w:val="24"/>
          <w:lang w:val="en-GB"/>
        </w:rPr>
      </w:pPr>
      <w:r>
        <w:rPr>
          <w:sz w:val="24"/>
          <w:szCs w:val="24"/>
          <w:lang w:val="en-GB"/>
        </w:rPr>
        <w:t>Water –Energy – Food – Ecosystems (</w:t>
      </w:r>
      <w:r w:rsidR="00AB490A">
        <w:rPr>
          <w:sz w:val="24"/>
          <w:szCs w:val="24"/>
          <w:lang w:val="en-GB"/>
        </w:rPr>
        <w:t>WEFE</w:t>
      </w:r>
      <w:r>
        <w:rPr>
          <w:sz w:val="24"/>
          <w:szCs w:val="24"/>
          <w:lang w:val="en-GB"/>
        </w:rPr>
        <w:t>)</w:t>
      </w:r>
      <w:r w:rsidR="00AB490A">
        <w:rPr>
          <w:sz w:val="24"/>
          <w:szCs w:val="24"/>
          <w:lang w:val="en-GB"/>
        </w:rPr>
        <w:t xml:space="preserve"> </w:t>
      </w:r>
      <w:r w:rsidR="0041032A">
        <w:rPr>
          <w:sz w:val="24"/>
          <w:szCs w:val="24"/>
          <w:lang w:val="en-GB"/>
        </w:rPr>
        <w:t xml:space="preserve">Nexus: </w:t>
      </w:r>
    </w:p>
    <w:p w14:paraId="6975992E" w14:textId="77777777" w:rsidR="0061386F" w:rsidRDefault="00231769" w:rsidP="00586076">
      <w:pPr>
        <w:pStyle w:val="Paragraphedeliste"/>
        <w:numPr>
          <w:ilvl w:val="1"/>
          <w:numId w:val="27"/>
        </w:numPr>
        <w:jc w:val="both"/>
        <w:rPr>
          <w:sz w:val="24"/>
          <w:szCs w:val="24"/>
          <w:lang w:val="en-GB"/>
        </w:rPr>
      </w:pPr>
      <w:r w:rsidRPr="0061386F">
        <w:rPr>
          <w:sz w:val="24"/>
          <w:szCs w:val="24"/>
          <w:lang w:val="en-GB"/>
        </w:rPr>
        <w:t>Assess the interlinkages and interdependencies of water, food and energy sectors and ecosystems in different water bodies, in particular transboundary ones</w:t>
      </w:r>
      <w:r w:rsidR="0061386F" w:rsidRPr="0061386F">
        <w:rPr>
          <w:sz w:val="24"/>
          <w:szCs w:val="24"/>
          <w:lang w:val="en-GB"/>
        </w:rPr>
        <w:t xml:space="preserve"> (from monitoring schemes, demand forecasting, socio-economic assessments, scenario </w:t>
      </w:r>
      <w:r w:rsidR="0061386F" w:rsidRPr="0061386F">
        <w:rPr>
          <w:sz w:val="24"/>
          <w:szCs w:val="24"/>
          <w:lang w:val="en-GB"/>
        </w:rPr>
        <w:lastRenderedPageBreak/>
        <w:t>planning, behavioural change</w:t>
      </w:r>
      <w:r w:rsidR="00C5567C">
        <w:rPr>
          <w:sz w:val="24"/>
          <w:szCs w:val="24"/>
          <w:lang w:val="en-GB"/>
        </w:rPr>
        <w:t xml:space="preserve">, </w:t>
      </w:r>
      <w:r w:rsidR="0061386F" w:rsidRPr="0061386F">
        <w:rPr>
          <w:sz w:val="24"/>
          <w:szCs w:val="24"/>
          <w:lang w:val="en-GB"/>
        </w:rPr>
        <w:t>cost-benefit analysis)</w:t>
      </w:r>
      <w:r w:rsidR="00AB490A">
        <w:rPr>
          <w:sz w:val="24"/>
          <w:szCs w:val="24"/>
          <w:lang w:val="en-GB"/>
        </w:rPr>
        <w:t>,</w:t>
      </w:r>
      <w:r w:rsidR="0061386F" w:rsidRPr="0061386F">
        <w:rPr>
          <w:sz w:val="24"/>
          <w:szCs w:val="24"/>
          <w:lang w:val="en-GB"/>
        </w:rPr>
        <w:t xml:space="preserve"> to implement a real water-energy-food nexus approach and increase efficiencies, equity and sustainability</w:t>
      </w:r>
      <w:r w:rsidR="00C5567C">
        <w:rPr>
          <w:sz w:val="24"/>
          <w:szCs w:val="24"/>
          <w:lang w:val="en-GB"/>
        </w:rPr>
        <w:t xml:space="preserve">. </w:t>
      </w:r>
    </w:p>
    <w:p w14:paraId="5F82762A" w14:textId="77777777" w:rsidR="00AB490A" w:rsidRDefault="00FC722D" w:rsidP="00AB490A">
      <w:pPr>
        <w:pStyle w:val="Paragraphedeliste"/>
        <w:numPr>
          <w:ilvl w:val="1"/>
          <w:numId w:val="27"/>
        </w:numPr>
        <w:jc w:val="both"/>
        <w:rPr>
          <w:sz w:val="24"/>
          <w:szCs w:val="24"/>
          <w:lang w:val="en-GB"/>
        </w:rPr>
      </w:pPr>
      <w:r>
        <w:rPr>
          <w:sz w:val="24"/>
          <w:szCs w:val="24"/>
          <w:lang w:val="en-GB"/>
        </w:rPr>
        <w:t>Advancing a holistic approach in the WEFE Nexus through the inclusion of health</w:t>
      </w:r>
      <w:r w:rsidR="002F147C">
        <w:rPr>
          <w:sz w:val="24"/>
          <w:szCs w:val="24"/>
          <w:lang w:val="en-GB"/>
        </w:rPr>
        <w:t xml:space="preserve"> (One Health concept)</w:t>
      </w:r>
      <w:r>
        <w:rPr>
          <w:sz w:val="24"/>
          <w:szCs w:val="24"/>
          <w:lang w:val="en-GB"/>
        </w:rPr>
        <w:t>.</w:t>
      </w:r>
    </w:p>
    <w:p w14:paraId="2AFC1E26" w14:textId="77777777" w:rsidR="00AB490A" w:rsidRDefault="00AB490A" w:rsidP="00AB490A">
      <w:pPr>
        <w:pStyle w:val="Paragraphedeliste"/>
        <w:numPr>
          <w:ilvl w:val="1"/>
          <w:numId w:val="27"/>
        </w:numPr>
        <w:jc w:val="both"/>
        <w:rPr>
          <w:sz w:val="24"/>
          <w:szCs w:val="24"/>
          <w:lang w:val="en-GB"/>
        </w:rPr>
      </w:pPr>
      <w:r w:rsidRPr="00586076">
        <w:rPr>
          <w:sz w:val="24"/>
          <w:szCs w:val="24"/>
          <w:lang w:val="en-GB"/>
        </w:rPr>
        <w:t>Identifying and investigating drivers, pathways,</w:t>
      </w:r>
      <w:r w:rsidR="00F040BF">
        <w:rPr>
          <w:sz w:val="24"/>
          <w:szCs w:val="24"/>
          <w:lang w:val="en-GB"/>
        </w:rPr>
        <w:t xml:space="preserve"> </w:t>
      </w:r>
      <w:r w:rsidRPr="00586076">
        <w:rPr>
          <w:sz w:val="24"/>
          <w:szCs w:val="24"/>
          <w:lang w:val="en-GB"/>
        </w:rPr>
        <w:t xml:space="preserve">nature and types of barriers of the Nexus. </w:t>
      </w:r>
    </w:p>
    <w:p w14:paraId="251D5912" w14:textId="77777777" w:rsidR="00231769" w:rsidRPr="00231769" w:rsidDel="00FC722D" w:rsidRDefault="0061386F" w:rsidP="00231769">
      <w:pPr>
        <w:pStyle w:val="Paragraphedeliste"/>
        <w:numPr>
          <w:ilvl w:val="0"/>
          <w:numId w:val="27"/>
        </w:numPr>
        <w:jc w:val="both"/>
        <w:rPr>
          <w:sz w:val="24"/>
          <w:szCs w:val="24"/>
          <w:lang w:val="en-GB"/>
        </w:rPr>
      </w:pPr>
      <w:r w:rsidDel="00FC722D">
        <w:rPr>
          <w:sz w:val="24"/>
          <w:szCs w:val="24"/>
          <w:lang w:val="en-GB"/>
        </w:rPr>
        <w:t>Developing and i</w:t>
      </w:r>
      <w:r w:rsidR="00231769" w:rsidDel="00FC722D">
        <w:rPr>
          <w:sz w:val="24"/>
          <w:szCs w:val="24"/>
          <w:lang w:val="en-GB"/>
        </w:rPr>
        <w:t xml:space="preserve">mplementing </w:t>
      </w:r>
      <w:r w:rsidR="002F147C">
        <w:rPr>
          <w:sz w:val="24"/>
          <w:szCs w:val="24"/>
          <w:lang w:val="en-GB"/>
        </w:rPr>
        <w:t xml:space="preserve">the </w:t>
      </w:r>
      <w:r w:rsidR="00231769" w:rsidRPr="00231769" w:rsidDel="00FC722D">
        <w:rPr>
          <w:sz w:val="24"/>
          <w:szCs w:val="24"/>
          <w:lang w:val="en-GB"/>
        </w:rPr>
        <w:t>Fit-for-use concept for water-dependent sectors</w:t>
      </w:r>
      <w:r w:rsidR="00767AE9" w:rsidDel="00FC722D">
        <w:rPr>
          <w:sz w:val="24"/>
          <w:szCs w:val="24"/>
          <w:lang w:val="en-GB"/>
        </w:rPr>
        <w:t xml:space="preserve">. </w:t>
      </w:r>
    </w:p>
    <w:p w14:paraId="71EEC308" w14:textId="417AA9A1" w:rsidR="0061386F" w:rsidRDefault="0061386F" w:rsidP="0061386F">
      <w:pPr>
        <w:pStyle w:val="Paragraphedeliste"/>
        <w:numPr>
          <w:ilvl w:val="0"/>
          <w:numId w:val="27"/>
        </w:numPr>
        <w:jc w:val="both"/>
        <w:rPr>
          <w:sz w:val="24"/>
          <w:szCs w:val="24"/>
          <w:lang w:val="en-GB"/>
        </w:rPr>
      </w:pPr>
      <w:r w:rsidRPr="00767AE9">
        <w:rPr>
          <w:sz w:val="24"/>
          <w:szCs w:val="24"/>
          <w:lang w:val="en-GB"/>
        </w:rPr>
        <w:t>Understand and quantify trade-offs between alternative interventions (i.e. use network analysis</w:t>
      </w:r>
      <w:r w:rsidRPr="00767AE9" w:rsidDel="00B648B9">
        <w:rPr>
          <w:sz w:val="24"/>
          <w:szCs w:val="24"/>
          <w:lang w:val="en-GB"/>
        </w:rPr>
        <w:t xml:space="preserve"> </w:t>
      </w:r>
      <w:r w:rsidRPr="00767AE9">
        <w:rPr>
          <w:sz w:val="24"/>
          <w:szCs w:val="24"/>
          <w:lang w:val="en-GB"/>
        </w:rPr>
        <w:t xml:space="preserve">to inform the </w:t>
      </w:r>
      <w:r w:rsidR="00767AE9" w:rsidRPr="00767AE9">
        <w:rPr>
          <w:sz w:val="24"/>
          <w:szCs w:val="24"/>
          <w:lang w:val="en-GB"/>
        </w:rPr>
        <w:t>decision-making</w:t>
      </w:r>
      <w:r w:rsidRPr="00767AE9">
        <w:rPr>
          <w:sz w:val="24"/>
          <w:szCs w:val="24"/>
          <w:lang w:val="en-GB"/>
        </w:rPr>
        <w:t xml:space="preserve"> process) for a better integration in the implementation of interventions</w:t>
      </w:r>
      <w:r w:rsidR="00767AE9">
        <w:rPr>
          <w:sz w:val="24"/>
          <w:szCs w:val="24"/>
          <w:lang w:val="en-GB"/>
        </w:rPr>
        <w:t xml:space="preserve">. </w:t>
      </w:r>
      <w:r w:rsidR="002F147C" w:rsidRPr="007F11D6">
        <w:rPr>
          <w:i/>
          <w:sz w:val="24"/>
          <w:szCs w:val="24"/>
          <w:lang w:val="en-GB"/>
        </w:rPr>
        <w:t>Linked to Theme VII</w:t>
      </w:r>
      <w:r w:rsidR="002F147C">
        <w:rPr>
          <w:sz w:val="24"/>
          <w:szCs w:val="24"/>
          <w:lang w:val="en-GB"/>
        </w:rPr>
        <w:t xml:space="preserve">. </w:t>
      </w:r>
    </w:p>
    <w:p w14:paraId="6FBCEC49" w14:textId="77777777" w:rsidR="00613D89" w:rsidRDefault="00566D9D" w:rsidP="00BA2A07">
      <w:pPr>
        <w:pStyle w:val="Paragraphedeliste"/>
        <w:numPr>
          <w:ilvl w:val="0"/>
          <w:numId w:val="27"/>
        </w:numPr>
        <w:jc w:val="both"/>
        <w:rPr>
          <w:sz w:val="24"/>
          <w:szCs w:val="24"/>
          <w:lang w:val="en-GB"/>
        </w:rPr>
      </w:pPr>
      <w:r>
        <w:rPr>
          <w:sz w:val="24"/>
          <w:szCs w:val="24"/>
          <w:lang w:val="en-GB"/>
        </w:rPr>
        <w:t xml:space="preserve">Developing </w:t>
      </w:r>
      <w:r w:rsidR="00554E23">
        <w:rPr>
          <w:sz w:val="24"/>
          <w:szCs w:val="24"/>
          <w:lang w:val="en-GB"/>
        </w:rPr>
        <w:t xml:space="preserve">and optimizing </w:t>
      </w:r>
      <w:r>
        <w:rPr>
          <w:sz w:val="24"/>
          <w:szCs w:val="24"/>
          <w:lang w:val="en-GB"/>
        </w:rPr>
        <w:t xml:space="preserve">technologies for the recovery </w:t>
      </w:r>
      <w:r w:rsidR="00554E23">
        <w:rPr>
          <w:sz w:val="24"/>
          <w:szCs w:val="24"/>
          <w:lang w:val="en-GB"/>
        </w:rPr>
        <w:t xml:space="preserve">and valorization </w:t>
      </w:r>
      <w:r>
        <w:rPr>
          <w:sz w:val="24"/>
          <w:szCs w:val="24"/>
          <w:lang w:val="en-GB"/>
        </w:rPr>
        <w:t>of resources (including minerals, metals, salts, nutrients, cellulose) from (waste) water</w:t>
      </w:r>
      <w:r w:rsidR="00554E23">
        <w:rPr>
          <w:sz w:val="24"/>
          <w:szCs w:val="24"/>
          <w:lang w:val="en-GB"/>
        </w:rPr>
        <w:t xml:space="preserve">, </w:t>
      </w:r>
      <w:r>
        <w:rPr>
          <w:sz w:val="24"/>
          <w:szCs w:val="24"/>
          <w:lang w:val="en-GB"/>
        </w:rPr>
        <w:t>and the production of novel feedstocks from wastewater (</w:t>
      </w:r>
      <w:r w:rsidR="00B111DF">
        <w:rPr>
          <w:sz w:val="24"/>
          <w:szCs w:val="24"/>
          <w:lang w:val="en-GB"/>
        </w:rPr>
        <w:t xml:space="preserve">e.g. </w:t>
      </w:r>
      <w:r>
        <w:rPr>
          <w:sz w:val="24"/>
          <w:szCs w:val="24"/>
          <w:lang w:val="en-GB"/>
        </w:rPr>
        <w:t xml:space="preserve">bio-plastics, PHA, natural flocculants, </w:t>
      </w:r>
      <w:r w:rsidR="00613D89">
        <w:rPr>
          <w:sz w:val="24"/>
          <w:szCs w:val="24"/>
          <w:lang w:val="en-GB"/>
        </w:rPr>
        <w:t>kaumera gum, etc.)</w:t>
      </w:r>
      <w:r w:rsidR="00DD013C">
        <w:rPr>
          <w:sz w:val="24"/>
          <w:szCs w:val="24"/>
          <w:lang w:val="en-GB"/>
        </w:rPr>
        <w:t>, brines and sludges</w:t>
      </w:r>
      <w:r w:rsidR="00613D89">
        <w:rPr>
          <w:sz w:val="24"/>
          <w:szCs w:val="24"/>
          <w:lang w:val="en-GB"/>
        </w:rPr>
        <w:t>.</w:t>
      </w:r>
    </w:p>
    <w:p w14:paraId="3DC19964" w14:textId="77777777" w:rsidR="00754B02" w:rsidRDefault="00754B02" w:rsidP="00754B02">
      <w:pPr>
        <w:pStyle w:val="Paragraphedeliste"/>
        <w:numPr>
          <w:ilvl w:val="0"/>
          <w:numId w:val="27"/>
        </w:numPr>
        <w:jc w:val="both"/>
        <w:rPr>
          <w:sz w:val="24"/>
          <w:szCs w:val="24"/>
          <w:lang w:val="en-GB"/>
        </w:rPr>
      </w:pPr>
      <w:r>
        <w:rPr>
          <w:sz w:val="24"/>
          <w:szCs w:val="24"/>
          <w:lang w:val="en-GB"/>
        </w:rPr>
        <w:t>Developing innovative traceability systems to guarantee the quality of recovered products and improve confidence of the market.</w:t>
      </w:r>
    </w:p>
    <w:p w14:paraId="47266852" w14:textId="77777777" w:rsidR="0041032A" w:rsidRDefault="0041032A" w:rsidP="0061386F">
      <w:pPr>
        <w:pStyle w:val="Paragraphedeliste"/>
        <w:numPr>
          <w:ilvl w:val="0"/>
          <w:numId w:val="27"/>
        </w:numPr>
        <w:jc w:val="both"/>
        <w:rPr>
          <w:sz w:val="24"/>
          <w:szCs w:val="24"/>
          <w:lang w:val="en-GB"/>
        </w:rPr>
      </w:pPr>
      <w:r>
        <w:rPr>
          <w:sz w:val="24"/>
          <w:szCs w:val="24"/>
          <w:lang w:val="en-GB"/>
        </w:rPr>
        <w:t>Quantify</w:t>
      </w:r>
      <w:r w:rsidR="002F147C">
        <w:rPr>
          <w:sz w:val="24"/>
          <w:szCs w:val="24"/>
          <w:lang w:val="en-GB"/>
        </w:rPr>
        <w:t>ing the</w:t>
      </w:r>
      <w:r>
        <w:rPr>
          <w:sz w:val="24"/>
          <w:szCs w:val="24"/>
          <w:lang w:val="en-GB"/>
        </w:rPr>
        <w:t xml:space="preserve"> long-term </w:t>
      </w:r>
      <w:r w:rsidR="00767AE9">
        <w:rPr>
          <w:sz w:val="24"/>
          <w:szCs w:val="24"/>
          <w:lang w:val="en-GB"/>
        </w:rPr>
        <w:t xml:space="preserve">implications </w:t>
      </w:r>
      <w:r>
        <w:rPr>
          <w:sz w:val="24"/>
          <w:szCs w:val="24"/>
          <w:lang w:val="en-GB"/>
        </w:rPr>
        <w:t xml:space="preserve">of </w:t>
      </w:r>
      <w:r w:rsidR="002F147C">
        <w:rPr>
          <w:sz w:val="24"/>
          <w:szCs w:val="24"/>
          <w:lang w:val="en-GB"/>
        </w:rPr>
        <w:t>water</w:t>
      </w:r>
      <w:r w:rsidR="008D09A1">
        <w:rPr>
          <w:sz w:val="24"/>
          <w:szCs w:val="24"/>
          <w:lang w:val="en-GB"/>
        </w:rPr>
        <w:t xml:space="preserve"> </w:t>
      </w:r>
      <w:r>
        <w:rPr>
          <w:sz w:val="24"/>
          <w:szCs w:val="24"/>
          <w:lang w:val="en-GB"/>
        </w:rPr>
        <w:t>reuse on environmental compartments</w:t>
      </w:r>
      <w:r w:rsidR="00767AE9">
        <w:rPr>
          <w:sz w:val="24"/>
          <w:szCs w:val="24"/>
          <w:lang w:val="en-GB"/>
        </w:rPr>
        <w:t xml:space="preserve">. </w:t>
      </w:r>
    </w:p>
    <w:p w14:paraId="7DBEB8C9" w14:textId="2F371AE5" w:rsidR="0061386F" w:rsidRDefault="002F147C" w:rsidP="0061386F">
      <w:pPr>
        <w:pStyle w:val="Paragraphedeliste"/>
        <w:numPr>
          <w:ilvl w:val="0"/>
          <w:numId w:val="27"/>
        </w:numPr>
        <w:jc w:val="both"/>
        <w:rPr>
          <w:sz w:val="24"/>
          <w:szCs w:val="24"/>
          <w:lang w:val="en-GB"/>
        </w:rPr>
      </w:pPr>
      <w:r>
        <w:rPr>
          <w:sz w:val="24"/>
          <w:szCs w:val="24"/>
          <w:lang w:val="en-GB"/>
        </w:rPr>
        <w:t>Developing r</w:t>
      </w:r>
      <w:r w:rsidR="0061386F" w:rsidRPr="00B019DE">
        <w:rPr>
          <w:sz w:val="24"/>
          <w:szCs w:val="24"/>
          <w:lang w:val="en-GB"/>
        </w:rPr>
        <w:t>obust methods and indicators for measuring transition to circularity, its benefits, challenges and trade-offs</w:t>
      </w:r>
      <w:r w:rsidR="007F0CE9">
        <w:rPr>
          <w:sz w:val="24"/>
          <w:szCs w:val="24"/>
          <w:lang w:val="en-GB"/>
        </w:rPr>
        <w:t xml:space="preserve">. </w:t>
      </w:r>
    </w:p>
    <w:p w14:paraId="18C403BD" w14:textId="216714D3" w:rsidR="000B0AE0" w:rsidRDefault="000B0AE0" w:rsidP="0061386F">
      <w:pPr>
        <w:pStyle w:val="Paragraphedeliste"/>
        <w:numPr>
          <w:ilvl w:val="0"/>
          <w:numId w:val="27"/>
        </w:numPr>
        <w:jc w:val="both"/>
        <w:rPr>
          <w:sz w:val="24"/>
          <w:szCs w:val="24"/>
          <w:lang w:val="en-GB"/>
        </w:rPr>
      </w:pPr>
      <w:r>
        <w:rPr>
          <w:sz w:val="24"/>
          <w:szCs w:val="24"/>
          <w:lang w:val="en-GB"/>
        </w:rPr>
        <w:t>Developing new management tools and methodologies, partnerships and business models for industrial process</w:t>
      </w:r>
      <w:r w:rsidR="002F147C">
        <w:rPr>
          <w:sz w:val="24"/>
          <w:szCs w:val="24"/>
          <w:lang w:val="en-GB"/>
        </w:rPr>
        <w:t>es and agricultural</w:t>
      </w:r>
      <w:r>
        <w:rPr>
          <w:sz w:val="24"/>
          <w:szCs w:val="24"/>
          <w:lang w:val="en-GB"/>
        </w:rPr>
        <w:t xml:space="preserve"> water reuse and recycling</w:t>
      </w:r>
      <w:r w:rsidR="008D09A1">
        <w:rPr>
          <w:sz w:val="24"/>
          <w:szCs w:val="24"/>
          <w:lang w:val="en-GB"/>
        </w:rPr>
        <w:t xml:space="preserve"> </w:t>
      </w:r>
      <w:r w:rsidR="004C2000">
        <w:rPr>
          <w:sz w:val="24"/>
          <w:szCs w:val="24"/>
          <w:lang w:val="en-GB"/>
        </w:rPr>
        <w:t xml:space="preserve">. This topic will also look at </w:t>
      </w:r>
      <w:r>
        <w:rPr>
          <w:sz w:val="24"/>
          <w:szCs w:val="24"/>
          <w:lang w:val="en-GB"/>
        </w:rPr>
        <w:t xml:space="preserve">the development of matchmaking platforms for the valorisation of wastewater based on </w:t>
      </w:r>
      <w:r w:rsidR="004C2000">
        <w:rPr>
          <w:sz w:val="24"/>
          <w:szCs w:val="24"/>
          <w:lang w:val="en-GB"/>
        </w:rPr>
        <w:t xml:space="preserve">its </w:t>
      </w:r>
      <w:r>
        <w:rPr>
          <w:sz w:val="24"/>
          <w:szCs w:val="24"/>
          <w:lang w:val="en-GB"/>
        </w:rPr>
        <w:t>value for different industries (and sectors)</w:t>
      </w:r>
      <w:r w:rsidR="004C2000">
        <w:rPr>
          <w:sz w:val="24"/>
          <w:szCs w:val="24"/>
          <w:lang w:val="en-GB"/>
        </w:rPr>
        <w:t>,</w:t>
      </w:r>
      <w:r w:rsidR="00C3574A">
        <w:rPr>
          <w:sz w:val="24"/>
          <w:szCs w:val="24"/>
          <w:lang w:val="en-GB"/>
        </w:rPr>
        <w:t xml:space="preserve"> and the implementation of decentralised treatment systems in synergy with existing centralised treatments</w:t>
      </w:r>
      <w:r>
        <w:rPr>
          <w:sz w:val="24"/>
          <w:szCs w:val="24"/>
          <w:lang w:val="en-GB"/>
        </w:rPr>
        <w:t xml:space="preserve">. </w:t>
      </w:r>
    </w:p>
    <w:p w14:paraId="32D021EF" w14:textId="77777777" w:rsidR="00835558" w:rsidRDefault="00835558" w:rsidP="00835558">
      <w:pPr>
        <w:jc w:val="both"/>
        <w:rPr>
          <w:sz w:val="24"/>
          <w:szCs w:val="24"/>
          <w:lang w:val="en-GB"/>
        </w:rPr>
      </w:pPr>
      <w:r>
        <w:rPr>
          <w:sz w:val="24"/>
          <w:szCs w:val="24"/>
          <w:lang w:val="en-GB"/>
        </w:rPr>
        <w:t>I</w:t>
      </w:r>
      <w:r w:rsidRPr="00E04E45">
        <w:rPr>
          <w:sz w:val="24"/>
          <w:szCs w:val="24"/>
          <w:lang w:val="en-GB"/>
        </w:rPr>
        <w:t>.I</w:t>
      </w:r>
      <w:r>
        <w:rPr>
          <w:sz w:val="24"/>
          <w:szCs w:val="24"/>
          <w:lang w:val="en-GB"/>
        </w:rPr>
        <w:t xml:space="preserve">II. </w:t>
      </w:r>
      <w:r w:rsidRPr="00550B0B">
        <w:rPr>
          <w:b/>
          <w:sz w:val="24"/>
          <w:szCs w:val="24"/>
          <w:lang w:val="en-GB"/>
        </w:rPr>
        <w:t>Empowering the public, water users and stakeholders in valuing water</w:t>
      </w:r>
      <w:r>
        <w:rPr>
          <w:sz w:val="24"/>
          <w:szCs w:val="24"/>
          <w:lang w:val="en-GB"/>
        </w:rPr>
        <w:t xml:space="preserve">. </w:t>
      </w:r>
      <w:r w:rsidR="00BB1844" w:rsidRPr="00550B0B">
        <w:rPr>
          <w:i/>
          <w:sz w:val="24"/>
          <w:szCs w:val="24"/>
          <w:lang w:val="en-GB"/>
        </w:rPr>
        <w:t>Linked to Theme VII</w:t>
      </w:r>
      <w:r w:rsidR="008B3176">
        <w:rPr>
          <w:i/>
          <w:sz w:val="24"/>
          <w:szCs w:val="24"/>
          <w:lang w:val="en-GB"/>
        </w:rPr>
        <w:t xml:space="preserve">. </w:t>
      </w:r>
    </w:p>
    <w:p w14:paraId="75B2911B" w14:textId="77777777" w:rsidR="00835558" w:rsidRDefault="00835558" w:rsidP="00835558">
      <w:pPr>
        <w:pStyle w:val="Paragraphedeliste"/>
        <w:numPr>
          <w:ilvl w:val="0"/>
          <w:numId w:val="36"/>
        </w:numPr>
        <w:jc w:val="both"/>
        <w:rPr>
          <w:sz w:val="24"/>
          <w:szCs w:val="24"/>
          <w:lang w:val="en-GB"/>
        </w:rPr>
      </w:pPr>
      <w:r>
        <w:rPr>
          <w:sz w:val="24"/>
          <w:szCs w:val="24"/>
          <w:lang w:val="en-GB"/>
        </w:rPr>
        <w:t xml:space="preserve">Developing a bottom-up approach for co-design and co-construction of solutions for water users. </w:t>
      </w:r>
    </w:p>
    <w:p w14:paraId="5E75BD5B" w14:textId="77777777" w:rsidR="00835558" w:rsidRDefault="00835558" w:rsidP="00835558">
      <w:pPr>
        <w:pStyle w:val="Paragraphedeliste"/>
        <w:numPr>
          <w:ilvl w:val="0"/>
          <w:numId w:val="36"/>
        </w:numPr>
        <w:jc w:val="both"/>
        <w:rPr>
          <w:sz w:val="24"/>
          <w:szCs w:val="24"/>
          <w:lang w:val="en-GB"/>
        </w:rPr>
      </w:pPr>
      <w:r>
        <w:rPr>
          <w:sz w:val="24"/>
          <w:szCs w:val="24"/>
          <w:lang w:val="en-GB"/>
        </w:rPr>
        <w:t xml:space="preserve">Understanding and assessing the values of water for the public and stakeholders to guarantee sustainability of water and limit use conflicts. </w:t>
      </w:r>
    </w:p>
    <w:p w14:paraId="65EE3255" w14:textId="77777777" w:rsidR="00835558" w:rsidRDefault="00835558" w:rsidP="00835558">
      <w:pPr>
        <w:pStyle w:val="Paragraphedeliste"/>
        <w:numPr>
          <w:ilvl w:val="0"/>
          <w:numId w:val="36"/>
        </w:numPr>
        <w:jc w:val="both"/>
        <w:rPr>
          <w:sz w:val="24"/>
          <w:szCs w:val="24"/>
          <w:lang w:val="en-GB"/>
        </w:rPr>
      </w:pPr>
      <w:r>
        <w:rPr>
          <w:sz w:val="24"/>
          <w:szCs w:val="24"/>
          <w:lang w:val="en-GB"/>
        </w:rPr>
        <w:t xml:space="preserve">Developing methodologies to assess stakeholder responsibilities in setting the right prices to reflect the marginal value of water. </w:t>
      </w:r>
    </w:p>
    <w:p w14:paraId="7E0DE4C1" w14:textId="77777777" w:rsidR="00835558" w:rsidRDefault="00835558" w:rsidP="00835558">
      <w:pPr>
        <w:pStyle w:val="Paragraphedeliste"/>
        <w:numPr>
          <w:ilvl w:val="0"/>
          <w:numId w:val="36"/>
        </w:numPr>
        <w:jc w:val="both"/>
        <w:rPr>
          <w:sz w:val="24"/>
          <w:szCs w:val="24"/>
          <w:lang w:val="en-GB"/>
        </w:rPr>
      </w:pPr>
      <w:r>
        <w:rPr>
          <w:sz w:val="24"/>
          <w:szCs w:val="24"/>
          <w:lang w:val="en-GB"/>
        </w:rPr>
        <w:t xml:space="preserve">Developing participatory foresight approaches to raise stakeholders’ awareness of the long-term value of water resource protection. </w:t>
      </w:r>
    </w:p>
    <w:p w14:paraId="760DC64F" w14:textId="77777777" w:rsidR="00835558" w:rsidRDefault="00835558" w:rsidP="00835558">
      <w:pPr>
        <w:pStyle w:val="Paragraphedeliste"/>
        <w:numPr>
          <w:ilvl w:val="0"/>
          <w:numId w:val="36"/>
        </w:numPr>
        <w:jc w:val="both"/>
        <w:rPr>
          <w:sz w:val="24"/>
          <w:szCs w:val="24"/>
          <w:lang w:val="en-GB"/>
        </w:rPr>
      </w:pPr>
      <w:r>
        <w:rPr>
          <w:sz w:val="24"/>
          <w:szCs w:val="24"/>
          <w:lang w:val="en-GB"/>
        </w:rPr>
        <w:t xml:space="preserve">Exploring the possible routes to conduct paradigm changes to be innovative for water governance. </w:t>
      </w:r>
    </w:p>
    <w:p w14:paraId="097DAAD5" w14:textId="77777777" w:rsidR="00835558" w:rsidRDefault="00835558" w:rsidP="00835558">
      <w:pPr>
        <w:pStyle w:val="Paragraphedeliste"/>
        <w:numPr>
          <w:ilvl w:val="0"/>
          <w:numId w:val="36"/>
        </w:numPr>
        <w:jc w:val="both"/>
        <w:rPr>
          <w:sz w:val="24"/>
          <w:szCs w:val="24"/>
          <w:lang w:val="en-GB"/>
        </w:rPr>
      </w:pPr>
      <w:r>
        <w:rPr>
          <w:sz w:val="24"/>
          <w:szCs w:val="24"/>
          <w:lang w:val="en-GB"/>
        </w:rPr>
        <w:t xml:space="preserve">Developing holistic and sustainable water footprint production and consumption systems. </w:t>
      </w:r>
    </w:p>
    <w:p w14:paraId="350F50AC" w14:textId="77777777" w:rsidR="00835558" w:rsidRDefault="00835558" w:rsidP="00835558">
      <w:pPr>
        <w:pStyle w:val="Paragraphedeliste"/>
        <w:numPr>
          <w:ilvl w:val="0"/>
          <w:numId w:val="36"/>
        </w:numPr>
        <w:jc w:val="both"/>
        <w:rPr>
          <w:sz w:val="24"/>
          <w:szCs w:val="24"/>
          <w:lang w:val="en-GB"/>
        </w:rPr>
      </w:pPr>
      <w:r>
        <w:rPr>
          <w:sz w:val="24"/>
          <w:szCs w:val="24"/>
          <w:lang w:val="en-GB"/>
        </w:rPr>
        <w:t xml:space="preserve">Developing methodologies of accounting for natural capital. </w:t>
      </w:r>
    </w:p>
    <w:p w14:paraId="27969F2B" w14:textId="77777777" w:rsidR="00A87777" w:rsidRDefault="00A87777" w:rsidP="00A87777">
      <w:pPr>
        <w:pStyle w:val="Paragraphedeliste"/>
        <w:jc w:val="both"/>
        <w:rPr>
          <w:sz w:val="24"/>
          <w:szCs w:val="24"/>
          <w:lang w:val="en-GB"/>
        </w:rPr>
      </w:pPr>
    </w:p>
    <w:p w14:paraId="5864EF70" w14:textId="77777777" w:rsidR="00E04E45" w:rsidRPr="00550B0B" w:rsidRDefault="00E04E45" w:rsidP="00550B0B">
      <w:pPr>
        <w:jc w:val="both"/>
        <w:rPr>
          <w:b/>
          <w:color w:val="4472C4" w:themeColor="accent1"/>
          <w:sz w:val="28"/>
          <w:szCs w:val="24"/>
          <w:lang w:val="en-GB"/>
        </w:rPr>
      </w:pPr>
      <w:r w:rsidRPr="00550B0B">
        <w:rPr>
          <w:b/>
          <w:color w:val="4472C4" w:themeColor="accent1"/>
          <w:sz w:val="28"/>
          <w:szCs w:val="24"/>
          <w:lang w:val="en-GB"/>
        </w:rPr>
        <w:t>Theme II: Water for ecosystems</w:t>
      </w:r>
      <w:r w:rsidR="001B1EB9" w:rsidRPr="00550B0B">
        <w:rPr>
          <w:b/>
          <w:color w:val="4472C4" w:themeColor="accent1"/>
          <w:sz w:val="28"/>
          <w:szCs w:val="24"/>
          <w:lang w:val="en-GB"/>
        </w:rPr>
        <w:t xml:space="preserve"> and Biodiversity</w:t>
      </w:r>
    </w:p>
    <w:p w14:paraId="33428C15" w14:textId="5D9DCC6E" w:rsidR="00E04E45" w:rsidRDefault="00A2645C" w:rsidP="00E04E45">
      <w:pPr>
        <w:jc w:val="both"/>
        <w:rPr>
          <w:sz w:val="24"/>
          <w:szCs w:val="24"/>
          <w:lang w:val="en-GB"/>
        </w:rPr>
      </w:pPr>
      <w:r>
        <w:rPr>
          <w:b/>
          <w:sz w:val="24"/>
          <w:szCs w:val="24"/>
          <w:lang w:val="en-GB"/>
        </w:rPr>
        <w:lastRenderedPageBreak/>
        <w:t>Why this theme?</w:t>
      </w:r>
      <w:r w:rsidR="00E04E45" w:rsidRPr="00E04E45">
        <w:rPr>
          <w:sz w:val="24"/>
          <w:szCs w:val="24"/>
          <w:lang w:val="en-GB"/>
        </w:rPr>
        <w:t xml:space="preserve"> The presence of pollutants and the risks posed by climate change threatens the quality of </w:t>
      </w:r>
      <w:r w:rsidR="00EE07ED">
        <w:rPr>
          <w:sz w:val="24"/>
          <w:szCs w:val="24"/>
          <w:lang w:val="en-GB"/>
        </w:rPr>
        <w:t xml:space="preserve">surface and subsurface </w:t>
      </w:r>
      <w:r w:rsidR="00E04E45" w:rsidRPr="00E04E45">
        <w:rPr>
          <w:sz w:val="24"/>
          <w:szCs w:val="24"/>
          <w:lang w:val="en-GB"/>
        </w:rPr>
        <w:t>aquatic ecosystems. More than half of river and lake water bodies in Europe are reported to hold less than good ecological status</w:t>
      </w:r>
      <w:r w:rsidR="00D05F61">
        <w:rPr>
          <w:sz w:val="24"/>
          <w:szCs w:val="24"/>
          <w:lang w:val="en-GB"/>
        </w:rPr>
        <w:t xml:space="preserve"> (EEA, 2018)</w:t>
      </w:r>
      <w:r w:rsidR="00E04E45" w:rsidRPr="00E04E45">
        <w:rPr>
          <w:sz w:val="24"/>
          <w:szCs w:val="24"/>
          <w:lang w:val="en-GB"/>
        </w:rPr>
        <w:t xml:space="preserve">, which impacts both the structure and functioning of surface water ecosystems. Aquatic ecosystems play a key role in water purification and biodiversity. Low ecological status of these ecosystems can therefore result in the loss of biodiversity, water quality and ecosystem services. </w:t>
      </w:r>
      <w:r w:rsidR="00721FE2">
        <w:rPr>
          <w:sz w:val="24"/>
          <w:szCs w:val="24"/>
          <w:lang w:val="en-GB"/>
        </w:rPr>
        <w:t xml:space="preserve">The achievement of good </w:t>
      </w:r>
      <w:r w:rsidR="00E86811">
        <w:rPr>
          <w:sz w:val="24"/>
          <w:szCs w:val="24"/>
          <w:lang w:val="en-GB"/>
        </w:rPr>
        <w:t xml:space="preserve">quality in aquatic ecosystems cannot happen without an appropriate management of catchments. It is for this reason that this </w:t>
      </w:r>
      <w:r w:rsidR="007F11D6">
        <w:rPr>
          <w:sz w:val="24"/>
          <w:szCs w:val="24"/>
          <w:lang w:val="en-GB"/>
        </w:rPr>
        <w:t>T</w:t>
      </w:r>
      <w:r w:rsidR="00E86811">
        <w:rPr>
          <w:sz w:val="24"/>
          <w:szCs w:val="24"/>
          <w:lang w:val="en-GB"/>
        </w:rPr>
        <w:t xml:space="preserve">heme and </w:t>
      </w:r>
      <w:r w:rsidR="007F11D6">
        <w:rPr>
          <w:sz w:val="24"/>
          <w:szCs w:val="24"/>
          <w:lang w:val="en-GB"/>
        </w:rPr>
        <w:t>T</w:t>
      </w:r>
      <w:r w:rsidR="00E86811">
        <w:rPr>
          <w:sz w:val="24"/>
          <w:szCs w:val="24"/>
          <w:lang w:val="en-GB"/>
        </w:rPr>
        <w:t xml:space="preserve">heme III  are intrinsically linked. </w:t>
      </w:r>
      <w:r w:rsidR="002578F2">
        <w:rPr>
          <w:sz w:val="24"/>
          <w:szCs w:val="24"/>
          <w:lang w:val="en-GB"/>
        </w:rPr>
        <w:t xml:space="preserve">With this theme, Water4all wants to directly contribute </w:t>
      </w:r>
      <w:r w:rsidR="000E0F5E">
        <w:rPr>
          <w:sz w:val="24"/>
          <w:szCs w:val="24"/>
          <w:lang w:val="en-GB"/>
        </w:rPr>
        <w:t xml:space="preserve">mainly </w:t>
      </w:r>
      <w:r w:rsidR="002578F2">
        <w:rPr>
          <w:sz w:val="24"/>
          <w:szCs w:val="24"/>
          <w:lang w:val="en-GB"/>
        </w:rPr>
        <w:t>to the Green Deal Biodiversity strategy</w:t>
      </w:r>
      <w:r w:rsidR="009C3AA3">
        <w:rPr>
          <w:sz w:val="24"/>
          <w:szCs w:val="24"/>
          <w:lang w:val="en-GB"/>
        </w:rPr>
        <w:t>, the Water Framework Directive</w:t>
      </w:r>
      <w:r w:rsidR="001A2852">
        <w:rPr>
          <w:sz w:val="24"/>
          <w:szCs w:val="24"/>
          <w:lang w:val="en-GB"/>
        </w:rPr>
        <w:t xml:space="preserve"> and the related “daughter” directives, </w:t>
      </w:r>
      <w:r w:rsidR="00555A3F">
        <w:rPr>
          <w:sz w:val="24"/>
          <w:szCs w:val="24"/>
          <w:lang w:val="en-GB"/>
        </w:rPr>
        <w:t xml:space="preserve">the </w:t>
      </w:r>
      <w:r w:rsidR="002F7D28">
        <w:rPr>
          <w:sz w:val="24"/>
          <w:szCs w:val="24"/>
          <w:lang w:val="en-GB"/>
        </w:rPr>
        <w:t>Mission Starfish 2030</w:t>
      </w:r>
      <w:r w:rsidR="002578F2">
        <w:rPr>
          <w:sz w:val="24"/>
          <w:szCs w:val="24"/>
          <w:lang w:val="en-GB"/>
        </w:rPr>
        <w:t>.</w:t>
      </w:r>
    </w:p>
    <w:p w14:paraId="1B04C6CA" w14:textId="77777777" w:rsidR="009622CC" w:rsidRPr="00E04E45" w:rsidRDefault="009622CC" w:rsidP="00E04E45">
      <w:pPr>
        <w:jc w:val="both"/>
        <w:rPr>
          <w:sz w:val="24"/>
          <w:szCs w:val="24"/>
          <w:lang w:val="en-GB"/>
        </w:rPr>
      </w:pPr>
      <w:r w:rsidRPr="00EA0B16">
        <w:rPr>
          <w:b/>
          <w:bCs/>
          <w:sz w:val="24"/>
          <w:szCs w:val="24"/>
          <w:lang w:val="en-GB"/>
        </w:rPr>
        <w:t>Key words</w:t>
      </w:r>
      <w:r>
        <w:rPr>
          <w:sz w:val="24"/>
          <w:szCs w:val="24"/>
          <w:lang w:val="en-GB"/>
        </w:rPr>
        <w:t>: ecosystems quality, multiple pressures, resilience, ecosystem restoration, ecosystem services</w:t>
      </w:r>
    </w:p>
    <w:p w14:paraId="214AFFF6" w14:textId="77777777" w:rsidR="00E04E45" w:rsidRPr="00E04E45" w:rsidRDefault="00E04E45" w:rsidP="00E04E45">
      <w:pPr>
        <w:jc w:val="both"/>
        <w:rPr>
          <w:sz w:val="24"/>
          <w:szCs w:val="24"/>
          <w:lang w:val="en-GB"/>
        </w:rPr>
      </w:pPr>
      <w:r w:rsidRPr="00790645">
        <w:rPr>
          <w:b/>
          <w:sz w:val="24"/>
          <w:szCs w:val="24"/>
          <w:lang w:val="en-GB"/>
        </w:rPr>
        <w:t>Sub-themes</w:t>
      </w:r>
      <w:r w:rsidRPr="00E04E45">
        <w:rPr>
          <w:sz w:val="24"/>
          <w:szCs w:val="24"/>
          <w:lang w:val="en-GB"/>
        </w:rPr>
        <w:t xml:space="preserve">: </w:t>
      </w:r>
    </w:p>
    <w:p w14:paraId="554A4C45" w14:textId="77777777" w:rsidR="001B1EB9" w:rsidRDefault="00E04E45" w:rsidP="00E04E45">
      <w:pPr>
        <w:jc w:val="both"/>
        <w:rPr>
          <w:sz w:val="24"/>
          <w:szCs w:val="24"/>
          <w:lang w:val="en-GB"/>
        </w:rPr>
      </w:pPr>
      <w:r w:rsidRPr="00E04E45">
        <w:rPr>
          <w:sz w:val="24"/>
          <w:szCs w:val="24"/>
          <w:lang w:val="en-GB"/>
        </w:rPr>
        <w:t xml:space="preserve">II.I. </w:t>
      </w:r>
      <w:r w:rsidRPr="00550B0B">
        <w:rPr>
          <w:b/>
          <w:sz w:val="24"/>
          <w:szCs w:val="24"/>
          <w:lang w:val="en-GB"/>
        </w:rPr>
        <w:t>Functioning and biodiversity</w:t>
      </w:r>
      <w:r w:rsidR="0077745F">
        <w:rPr>
          <w:sz w:val="24"/>
          <w:szCs w:val="24"/>
          <w:lang w:val="en-GB"/>
        </w:rPr>
        <w:t xml:space="preserve">. </w:t>
      </w:r>
    </w:p>
    <w:p w14:paraId="1E5CCCFC" w14:textId="77777777" w:rsidR="001B1EB9" w:rsidRPr="004005C4" w:rsidRDefault="00A5439A" w:rsidP="001B1EB9">
      <w:pPr>
        <w:pStyle w:val="Paragraphedeliste"/>
        <w:numPr>
          <w:ilvl w:val="0"/>
          <w:numId w:val="22"/>
        </w:numPr>
        <w:jc w:val="both"/>
        <w:rPr>
          <w:sz w:val="24"/>
          <w:szCs w:val="24"/>
          <w:lang w:val="en-GB"/>
        </w:rPr>
      </w:pPr>
      <w:r>
        <w:rPr>
          <w:sz w:val="24"/>
          <w:szCs w:val="24"/>
          <w:lang w:val="en-GB"/>
        </w:rPr>
        <w:t>Monitoring and a</w:t>
      </w:r>
      <w:r w:rsidR="00B336CD" w:rsidRPr="004005C4">
        <w:rPr>
          <w:sz w:val="24"/>
          <w:szCs w:val="24"/>
          <w:lang w:val="en-GB"/>
        </w:rPr>
        <w:t>ssessing the functioning of ecosystems</w:t>
      </w:r>
      <w:r w:rsidR="00217063" w:rsidRPr="004005C4">
        <w:rPr>
          <w:sz w:val="24"/>
          <w:szCs w:val="24"/>
          <w:lang w:val="en-GB"/>
        </w:rPr>
        <w:t>, ecosystem goods and services</w:t>
      </w:r>
      <w:r w:rsidR="00A90518" w:rsidRPr="004005C4">
        <w:rPr>
          <w:sz w:val="24"/>
          <w:szCs w:val="24"/>
          <w:lang w:val="en-GB"/>
        </w:rPr>
        <w:t xml:space="preserve">, with in particular a better understanding of the relationships with the </w:t>
      </w:r>
      <w:r w:rsidR="00A90518" w:rsidRPr="00586076">
        <w:rPr>
          <w:rFonts w:eastAsia="Times New Roman" w:cs="Times New Roman"/>
          <w:color w:val="000000"/>
          <w:sz w:val="24"/>
          <w:szCs w:val="24"/>
          <w:lang w:val="en-GB"/>
        </w:rPr>
        <w:t>C, O2, P, N, S</w:t>
      </w:r>
      <w:r w:rsidR="00E01682">
        <w:rPr>
          <w:rFonts w:eastAsia="Times New Roman" w:cs="Times New Roman"/>
          <w:color w:val="000000"/>
          <w:sz w:val="24"/>
          <w:szCs w:val="24"/>
          <w:lang w:val="en-GB"/>
        </w:rPr>
        <w:t xml:space="preserve"> (and in a lesser extent Fe)</w:t>
      </w:r>
      <w:r w:rsidR="00A90518" w:rsidRPr="00586076">
        <w:rPr>
          <w:rFonts w:eastAsia="Times New Roman" w:cs="Times New Roman"/>
          <w:color w:val="000000"/>
          <w:sz w:val="24"/>
          <w:szCs w:val="24"/>
          <w:lang w:val="en-GB"/>
        </w:rPr>
        <w:t xml:space="preserve"> and energy cycles</w:t>
      </w:r>
      <w:r w:rsidR="004005C4" w:rsidRPr="004005C4">
        <w:rPr>
          <w:sz w:val="24"/>
          <w:szCs w:val="24"/>
          <w:lang w:val="en-GB"/>
        </w:rPr>
        <w:t xml:space="preserve"> by better seizing the opportunities provided by big data, computing power, artificial intelligence, innovative molecular methods and biosensors. </w:t>
      </w:r>
    </w:p>
    <w:p w14:paraId="693091D2" w14:textId="77777777" w:rsidR="00E04E45" w:rsidRDefault="001B1EB9" w:rsidP="001B1EB9">
      <w:pPr>
        <w:pStyle w:val="Paragraphedeliste"/>
        <w:numPr>
          <w:ilvl w:val="0"/>
          <w:numId w:val="22"/>
        </w:numPr>
        <w:jc w:val="both"/>
        <w:rPr>
          <w:sz w:val="24"/>
          <w:szCs w:val="24"/>
          <w:lang w:val="en-GB"/>
        </w:rPr>
      </w:pPr>
      <w:r w:rsidRPr="004005C4">
        <w:rPr>
          <w:sz w:val="24"/>
          <w:szCs w:val="24"/>
          <w:lang w:val="en-GB"/>
        </w:rPr>
        <w:t>Understanding and predicting multiple pressure–impact–response relationships in aquatic ecosystems</w:t>
      </w:r>
      <w:r w:rsidR="0050322E" w:rsidRPr="004005C4">
        <w:rPr>
          <w:sz w:val="24"/>
          <w:szCs w:val="24"/>
          <w:lang w:val="en-GB"/>
        </w:rPr>
        <w:t xml:space="preserve"> (cumulative effects, domino</w:t>
      </w:r>
      <w:r w:rsidR="004005C4">
        <w:rPr>
          <w:sz w:val="24"/>
          <w:szCs w:val="24"/>
          <w:lang w:val="en-GB"/>
        </w:rPr>
        <w:t xml:space="preserve"> effects</w:t>
      </w:r>
      <w:r w:rsidR="0050322E" w:rsidRPr="004005C4">
        <w:rPr>
          <w:sz w:val="24"/>
          <w:szCs w:val="24"/>
          <w:lang w:val="en-GB"/>
        </w:rPr>
        <w:t>)</w:t>
      </w:r>
    </w:p>
    <w:p w14:paraId="075720ED" w14:textId="77777777" w:rsidR="001258EF" w:rsidRDefault="001258EF" w:rsidP="001B1EB9">
      <w:pPr>
        <w:pStyle w:val="Paragraphedeliste"/>
        <w:numPr>
          <w:ilvl w:val="0"/>
          <w:numId w:val="22"/>
        </w:numPr>
        <w:jc w:val="both"/>
        <w:rPr>
          <w:sz w:val="24"/>
          <w:szCs w:val="24"/>
          <w:lang w:val="en-GB"/>
        </w:rPr>
      </w:pPr>
      <w:r>
        <w:rPr>
          <w:sz w:val="24"/>
          <w:szCs w:val="24"/>
          <w:lang w:val="en-GB"/>
        </w:rPr>
        <w:t xml:space="preserve">Developing evaluation and prediction methodologies to assess the economic and social value of ecosystem services and biodiversity. </w:t>
      </w:r>
    </w:p>
    <w:p w14:paraId="3496CC56" w14:textId="77777777" w:rsidR="001258EF" w:rsidRPr="008C4C1A" w:rsidRDefault="001258EF" w:rsidP="001B1EB9">
      <w:pPr>
        <w:pStyle w:val="Paragraphedeliste"/>
        <w:numPr>
          <w:ilvl w:val="0"/>
          <w:numId w:val="22"/>
        </w:numPr>
        <w:jc w:val="both"/>
        <w:rPr>
          <w:sz w:val="24"/>
          <w:szCs w:val="24"/>
          <w:lang w:val="en-GB"/>
        </w:rPr>
      </w:pPr>
      <w:r w:rsidRPr="008C4C1A">
        <w:rPr>
          <w:sz w:val="24"/>
          <w:szCs w:val="24"/>
          <w:lang w:val="en-GB"/>
        </w:rPr>
        <w:t xml:space="preserve">Adapting and integrating aquatic and artificial ecosystem services into management of water resources, including analysing trade-offs and synergies between water quality objectives, targets and land use planning and governance systems. </w:t>
      </w:r>
      <w:r w:rsidRPr="008B3176">
        <w:rPr>
          <w:i/>
          <w:sz w:val="24"/>
          <w:szCs w:val="24"/>
          <w:lang w:val="en-GB"/>
        </w:rPr>
        <w:t>Link</w:t>
      </w:r>
      <w:r w:rsidR="008B3176">
        <w:rPr>
          <w:i/>
          <w:sz w:val="24"/>
          <w:szCs w:val="24"/>
          <w:lang w:val="en-GB"/>
        </w:rPr>
        <w:t>ed</w:t>
      </w:r>
      <w:r w:rsidRPr="008B3176">
        <w:rPr>
          <w:i/>
          <w:sz w:val="24"/>
          <w:szCs w:val="24"/>
          <w:lang w:val="en-GB"/>
        </w:rPr>
        <w:t xml:space="preserve"> </w:t>
      </w:r>
      <w:r w:rsidR="008B3176">
        <w:rPr>
          <w:i/>
          <w:sz w:val="24"/>
          <w:szCs w:val="24"/>
          <w:lang w:val="en-GB"/>
        </w:rPr>
        <w:t>to T</w:t>
      </w:r>
      <w:r w:rsidRPr="008B3176">
        <w:rPr>
          <w:i/>
          <w:sz w:val="24"/>
          <w:szCs w:val="24"/>
          <w:lang w:val="en-GB"/>
        </w:rPr>
        <w:t>heme</w:t>
      </w:r>
      <w:r w:rsidR="00C940BC">
        <w:rPr>
          <w:i/>
          <w:sz w:val="24"/>
          <w:szCs w:val="24"/>
          <w:lang w:val="en-GB"/>
        </w:rPr>
        <w:t xml:space="preserve"> 7</w:t>
      </w:r>
      <w:r w:rsidRPr="008C4C1A">
        <w:rPr>
          <w:sz w:val="24"/>
          <w:szCs w:val="24"/>
        </w:rPr>
        <w:t xml:space="preserve">. </w:t>
      </w:r>
    </w:p>
    <w:p w14:paraId="1829C77A" w14:textId="6E858025" w:rsidR="001B1EB9" w:rsidRPr="004005C4" w:rsidRDefault="0050322E" w:rsidP="008E100E">
      <w:pPr>
        <w:pStyle w:val="Paragraphedeliste"/>
        <w:numPr>
          <w:ilvl w:val="0"/>
          <w:numId w:val="22"/>
        </w:numPr>
        <w:jc w:val="both"/>
        <w:rPr>
          <w:sz w:val="24"/>
          <w:szCs w:val="24"/>
          <w:lang w:val="en-GB"/>
        </w:rPr>
      </w:pPr>
      <w:r w:rsidRPr="004005C4">
        <w:rPr>
          <w:sz w:val="24"/>
          <w:szCs w:val="24"/>
          <w:lang w:val="en-GB"/>
        </w:rPr>
        <w:t xml:space="preserve">Managing the risks </w:t>
      </w:r>
      <w:r w:rsidR="005820F3">
        <w:rPr>
          <w:sz w:val="24"/>
          <w:szCs w:val="24"/>
          <w:lang w:val="en-GB"/>
        </w:rPr>
        <w:t>posed</w:t>
      </w:r>
      <w:r w:rsidR="005820F3" w:rsidRPr="004005C4">
        <w:rPr>
          <w:sz w:val="24"/>
          <w:szCs w:val="24"/>
          <w:lang w:val="en-GB"/>
        </w:rPr>
        <w:t xml:space="preserve"> </w:t>
      </w:r>
      <w:r w:rsidRPr="004005C4">
        <w:rPr>
          <w:sz w:val="24"/>
          <w:szCs w:val="24"/>
          <w:lang w:val="en-GB"/>
        </w:rPr>
        <w:t>by invasive species and options for remediation</w:t>
      </w:r>
      <w:r w:rsidR="00335E51" w:rsidRPr="004005C4">
        <w:rPr>
          <w:sz w:val="24"/>
          <w:szCs w:val="24"/>
          <w:lang w:val="en-GB"/>
        </w:rPr>
        <w:t xml:space="preserve">. </w:t>
      </w:r>
    </w:p>
    <w:p w14:paraId="15D64AB2" w14:textId="49E7C8BA" w:rsidR="004005C4" w:rsidRDefault="0065167F" w:rsidP="00237FFC">
      <w:pPr>
        <w:pStyle w:val="Paragraphedeliste"/>
        <w:numPr>
          <w:ilvl w:val="0"/>
          <w:numId w:val="22"/>
        </w:numPr>
        <w:jc w:val="both"/>
        <w:rPr>
          <w:sz w:val="24"/>
          <w:szCs w:val="24"/>
          <w:lang w:val="en-GB"/>
        </w:rPr>
      </w:pPr>
      <w:r w:rsidRPr="004005C4">
        <w:rPr>
          <w:sz w:val="24"/>
          <w:szCs w:val="24"/>
          <w:lang w:val="en-GB"/>
        </w:rPr>
        <w:t>Innovative biodiversity and ecosystems monitoring tools</w:t>
      </w:r>
      <w:r w:rsidR="005820F3">
        <w:rPr>
          <w:sz w:val="24"/>
          <w:szCs w:val="24"/>
          <w:lang w:val="en-GB"/>
        </w:rPr>
        <w:t xml:space="preserve"> </w:t>
      </w:r>
      <w:r w:rsidRPr="004005C4">
        <w:rPr>
          <w:sz w:val="24"/>
          <w:szCs w:val="24"/>
          <w:lang w:val="en-GB"/>
        </w:rPr>
        <w:t>at different scales (from eDNA in water to Earth observations).</w:t>
      </w:r>
      <w:r w:rsidR="004005C4">
        <w:rPr>
          <w:sz w:val="24"/>
          <w:szCs w:val="24"/>
          <w:lang w:val="en-GB"/>
        </w:rPr>
        <w:t xml:space="preserve"> </w:t>
      </w:r>
    </w:p>
    <w:p w14:paraId="6EF20C73" w14:textId="27708F47" w:rsidR="00CC63A3" w:rsidRDefault="00CC63A3" w:rsidP="00CC63A3">
      <w:pPr>
        <w:pStyle w:val="Paragraphedeliste"/>
        <w:numPr>
          <w:ilvl w:val="0"/>
          <w:numId w:val="22"/>
        </w:numPr>
        <w:jc w:val="both"/>
        <w:rPr>
          <w:sz w:val="24"/>
          <w:szCs w:val="24"/>
          <w:lang w:val="en-GB"/>
        </w:rPr>
      </w:pPr>
      <w:r>
        <w:rPr>
          <w:sz w:val="24"/>
          <w:szCs w:val="24"/>
          <w:lang w:val="en-GB"/>
        </w:rPr>
        <w:t>Achieving Net Carbon Zero:  enhancing the role of inland and coastal aquatic ecosystems in carbon sequestration and the reduction of GHG emissions, and its link to the ecological status (sensu WFD), the conservation status (sensu Habitats Directive) and the pressure levels experienced.</w:t>
      </w:r>
    </w:p>
    <w:p w14:paraId="6867BE07" w14:textId="77777777" w:rsidR="00CC63A3" w:rsidRDefault="00CC63A3" w:rsidP="00B54474">
      <w:pPr>
        <w:pStyle w:val="Paragraphedeliste"/>
        <w:jc w:val="both"/>
        <w:rPr>
          <w:sz w:val="24"/>
          <w:szCs w:val="24"/>
          <w:lang w:val="en-GB"/>
        </w:rPr>
      </w:pPr>
    </w:p>
    <w:p w14:paraId="61D8415C" w14:textId="77777777" w:rsidR="001B1EB9" w:rsidRDefault="00E04E45" w:rsidP="00E04E45">
      <w:pPr>
        <w:jc w:val="both"/>
        <w:rPr>
          <w:sz w:val="24"/>
          <w:szCs w:val="24"/>
          <w:lang w:val="en-GB"/>
        </w:rPr>
      </w:pPr>
      <w:r w:rsidRPr="00E04E45">
        <w:rPr>
          <w:sz w:val="24"/>
          <w:szCs w:val="24"/>
          <w:lang w:val="en-GB"/>
        </w:rPr>
        <w:t xml:space="preserve">II.II. </w:t>
      </w:r>
      <w:r w:rsidR="00335E51" w:rsidRPr="00C940BC">
        <w:rPr>
          <w:b/>
          <w:sz w:val="24"/>
          <w:szCs w:val="24"/>
          <w:lang w:val="en-GB"/>
        </w:rPr>
        <w:t>Resilience</w:t>
      </w:r>
      <w:r w:rsidR="00BF3B6F" w:rsidRPr="00C940BC">
        <w:rPr>
          <w:b/>
          <w:sz w:val="24"/>
          <w:szCs w:val="24"/>
          <w:lang w:val="en-GB"/>
        </w:rPr>
        <w:t>, mitigation</w:t>
      </w:r>
      <w:r w:rsidR="00335E51" w:rsidRPr="00C940BC">
        <w:rPr>
          <w:b/>
          <w:sz w:val="24"/>
          <w:szCs w:val="24"/>
          <w:lang w:val="en-GB"/>
        </w:rPr>
        <w:t xml:space="preserve"> and</w:t>
      </w:r>
      <w:r w:rsidRPr="00C940BC">
        <w:rPr>
          <w:b/>
          <w:sz w:val="24"/>
          <w:szCs w:val="24"/>
          <w:lang w:val="en-GB"/>
        </w:rPr>
        <w:t xml:space="preserve"> adaptation </w:t>
      </w:r>
      <w:r w:rsidR="00335E51" w:rsidRPr="00C940BC">
        <w:rPr>
          <w:b/>
          <w:sz w:val="24"/>
          <w:szCs w:val="24"/>
          <w:lang w:val="en-GB"/>
        </w:rPr>
        <w:t xml:space="preserve">of aquatic ecosystems </w:t>
      </w:r>
      <w:r w:rsidR="008F3D2E" w:rsidRPr="00C940BC">
        <w:rPr>
          <w:b/>
          <w:sz w:val="24"/>
          <w:szCs w:val="24"/>
          <w:lang w:val="en-GB"/>
        </w:rPr>
        <w:t xml:space="preserve">and ecosystem services </w:t>
      </w:r>
      <w:r w:rsidRPr="00C940BC">
        <w:rPr>
          <w:b/>
          <w:sz w:val="24"/>
          <w:szCs w:val="24"/>
          <w:lang w:val="en-GB"/>
        </w:rPr>
        <w:t>to global changes</w:t>
      </w:r>
      <w:r w:rsidR="0077745F">
        <w:rPr>
          <w:sz w:val="24"/>
          <w:szCs w:val="24"/>
          <w:lang w:val="en-GB"/>
        </w:rPr>
        <w:t xml:space="preserve">. </w:t>
      </w:r>
    </w:p>
    <w:p w14:paraId="40504821" w14:textId="77777777" w:rsidR="00CC2FE9" w:rsidRDefault="00CC2FE9" w:rsidP="00385AFC">
      <w:pPr>
        <w:pStyle w:val="Paragraphedeliste"/>
        <w:numPr>
          <w:ilvl w:val="0"/>
          <w:numId w:val="21"/>
        </w:numPr>
        <w:jc w:val="both"/>
        <w:rPr>
          <w:sz w:val="24"/>
          <w:szCs w:val="24"/>
          <w:lang w:val="en-GB"/>
        </w:rPr>
      </w:pPr>
      <w:r>
        <w:rPr>
          <w:sz w:val="24"/>
          <w:szCs w:val="24"/>
          <w:lang w:val="en-GB"/>
        </w:rPr>
        <w:t xml:space="preserve">Determining pressure factors on biodiversity, ecosystem services and genetic resources in a global change context. </w:t>
      </w:r>
    </w:p>
    <w:p w14:paraId="62EBEE6E" w14:textId="77777777" w:rsidR="0050322E" w:rsidRDefault="00CC2FE9" w:rsidP="001B1EB9">
      <w:pPr>
        <w:pStyle w:val="Paragraphedeliste"/>
        <w:numPr>
          <w:ilvl w:val="0"/>
          <w:numId w:val="21"/>
        </w:numPr>
        <w:jc w:val="both"/>
        <w:rPr>
          <w:sz w:val="24"/>
          <w:szCs w:val="24"/>
          <w:lang w:val="en-GB"/>
        </w:rPr>
      </w:pPr>
      <w:r>
        <w:rPr>
          <w:sz w:val="24"/>
          <w:szCs w:val="24"/>
          <w:lang w:val="en-GB"/>
        </w:rPr>
        <w:lastRenderedPageBreak/>
        <w:t xml:space="preserve">Developing prediction models of ecosystem “tipping points” </w:t>
      </w:r>
      <w:r w:rsidR="00554E23">
        <w:rPr>
          <w:sz w:val="24"/>
          <w:szCs w:val="24"/>
          <w:lang w:val="en-GB"/>
        </w:rPr>
        <w:t xml:space="preserve">in response to </w:t>
      </w:r>
      <w:r>
        <w:rPr>
          <w:sz w:val="24"/>
          <w:szCs w:val="24"/>
          <w:lang w:val="en-GB"/>
        </w:rPr>
        <w:t xml:space="preserve">hydro-climatic extreme events </w:t>
      </w:r>
      <w:r w:rsidR="00554E23">
        <w:rPr>
          <w:sz w:val="24"/>
          <w:szCs w:val="24"/>
          <w:lang w:val="en-GB"/>
        </w:rPr>
        <w:t xml:space="preserve">in </w:t>
      </w:r>
      <w:r>
        <w:rPr>
          <w:sz w:val="24"/>
          <w:szCs w:val="24"/>
          <w:lang w:val="en-GB"/>
        </w:rPr>
        <w:t xml:space="preserve">different ecosystems. </w:t>
      </w:r>
      <w:r w:rsidR="0050322E" w:rsidRPr="0050322E">
        <w:rPr>
          <w:sz w:val="24"/>
          <w:szCs w:val="24"/>
          <w:lang w:val="en-GB"/>
        </w:rPr>
        <w:t xml:space="preserve">Models </w:t>
      </w:r>
      <w:r w:rsidR="00335E51">
        <w:rPr>
          <w:sz w:val="24"/>
          <w:szCs w:val="24"/>
          <w:lang w:val="en-GB"/>
        </w:rPr>
        <w:t>quantifying and forecasting</w:t>
      </w:r>
      <w:r w:rsidR="0050322E" w:rsidRPr="0050322E">
        <w:rPr>
          <w:sz w:val="24"/>
          <w:szCs w:val="24"/>
          <w:lang w:val="en-GB"/>
        </w:rPr>
        <w:t xml:space="preserve"> how </w:t>
      </w:r>
      <w:r w:rsidR="0050322E">
        <w:rPr>
          <w:sz w:val="24"/>
          <w:szCs w:val="24"/>
          <w:lang w:val="en-GB"/>
        </w:rPr>
        <w:t>global</w:t>
      </w:r>
      <w:r w:rsidR="0050322E" w:rsidRPr="0050322E">
        <w:rPr>
          <w:sz w:val="24"/>
          <w:szCs w:val="24"/>
          <w:lang w:val="en-GB"/>
        </w:rPr>
        <w:t xml:space="preserve"> perturbations can affect ecosystem’s sustainability, productivity and resilience against environmental stressors</w:t>
      </w:r>
      <w:r w:rsidR="00335E51">
        <w:rPr>
          <w:sz w:val="24"/>
          <w:szCs w:val="24"/>
          <w:lang w:val="en-GB"/>
        </w:rPr>
        <w:t xml:space="preserve">. </w:t>
      </w:r>
    </w:p>
    <w:p w14:paraId="1026E701" w14:textId="77777777" w:rsidR="00217063" w:rsidRPr="00217063" w:rsidRDefault="001B1EB9" w:rsidP="001B1EB9">
      <w:pPr>
        <w:pStyle w:val="Paragraphedeliste"/>
        <w:numPr>
          <w:ilvl w:val="0"/>
          <w:numId w:val="21"/>
        </w:numPr>
        <w:jc w:val="both"/>
        <w:rPr>
          <w:sz w:val="24"/>
          <w:szCs w:val="24"/>
          <w:lang w:val="en-GB"/>
        </w:rPr>
      </w:pPr>
      <w:r w:rsidRPr="001B1EB9">
        <w:rPr>
          <w:sz w:val="24"/>
          <w:szCs w:val="24"/>
          <w:lang w:val="en-GB"/>
        </w:rPr>
        <w:t xml:space="preserve">Exploring the </w:t>
      </w:r>
      <w:hyperlink r:id="rId11" w:tgtFrame="_blank" w:history="1">
        <w:r w:rsidRPr="00217063">
          <w:rPr>
            <w:sz w:val="24"/>
            <w:szCs w:val="24"/>
            <w:lang w:val="en-GB"/>
          </w:rPr>
          <w:t>connection between biodiversity, ecosystems services and pandemics</w:t>
        </w:r>
      </w:hyperlink>
      <w:r w:rsidR="00C940BC">
        <w:rPr>
          <w:sz w:val="24"/>
          <w:szCs w:val="24"/>
          <w:lang w:val="en-GB"/>
        </w:rPr>
        <w:t xml:space="preserve">. </w:t>
      </w:r>
    </w:p>
    <w:p w14:paraId="3F78BA33" w14:textId="77777777" w:rsidR="00E33DF7" w:rsidRDefault="00217063" w:rsidP="001B1EB9">
      <w:pPr>
        <w:pStyle w:val="Paragraphedeliste"/>
        <w:numPr>
          <w:ilvl w:val="0"/>
          <w:numId w:val="21"/>
        </w:numPr>
        <w:jc w:val="both"/>
        <w:rPr>
          <w:sz w:val="24"/>
          <w:szCs w:val="24"/>
          <w:lang w:val="en-GB"/>
        </w:rPr>
      </w:pPr>
      <w:r w:rsidRPr="00217063">
        <w:rPr>
          <w:sz w:val="24"/>
          <w:szCs w:val="24"/>
          <w:lang w:val="en-GB"/>
        </w:rPr>
        <w:t xml:space="preserve">Developing innovative (or improved) tools for adaptation and mitigation to hydro-climatic extreme events, especially floods </w:t>
      </w:r>
      <w:r w:rsidR="00180A12">
        <w:rPr>
          <w:sz w:val="24"/>
          <w:szCs w:val="24"/>
          <w:lang w:val="en-GB"/>
        </w:rPr>
        <w:t xml:space="preserve">(including “flash-floods”) </w:t>
      </w:r>
      <w:r w:rsidRPr="00217063">
        <w:rPr>
          <w:sz w:val="24"/>
          <w:szCs w:val="24"/>
          <w:lang w:val="en-GB"/>
        </w:rPr>
        <w:t>and drought in a catchment context.</w:t>
      </w:r>
    </w:p>
    <w:p w14:paraId="158C1025" w14:textId="77777777" w:rsidR="0050322E" w:rsidRPr="0050322E" w:rsidRDefault="0050322E" w:rsidP="0050322E">
      <w:pPr>
        <w:jc w:val="both"/>
        <w:rPr>
          <w:sz w:val="24"/>
          <w:szCs w:val="24"/>
          <w:lang w:val="en-GB"/>
        </w:rPr>
      </w:pPr>
      <w:r>
        <w:rPr>
          <w:sz w:val="24"/>
          <w:szCs w:val="24"/>
          <w:lang w:val="en-GB"/>
        </w:rPr>
        <w:t>II.I</w:t>
      </w:r>
      <w:r w:rsidR="0090792E">
        <w:rPr>
          <w:sz w:val="24"/>
          <w:szCs w:val="24"/>
          <w:lang w:val="en-GB"/>
        </w:rPr>
        <w:t>II</w:t>
      </w:r>
      <w:r>
        <w:rPr>
          <w:sz w:val="24"/>
          <w:szCs w:val="24"/>
          <w:lang w:val="en-GB"/>
        </w:rPr>
        <w:t xml:space="preserve">. </w:t>
      </w:r>
      <w:r w:rsidRPr="00A87777">
        <w:rPr>
          <w:b/>
          <w:sz w:val="24"/>
          <w:szCs w:val="24"/>
          <w:lang w:val="en-GB"/>
        </w:rPr>
        <w:t>Developing and applying ecological engineering and ecohydrology</w:t>
      </w:r>
      <w:r w:rsidR="00AD4D62" w:rsidRPr="00A87777">
        <w:rPr>
          <w:b/>
          <w:sz w:val="24"/>
          <w:szCs w:val="24"/>
          <w:lang w:val="en-GB"/>
        </w:rPr>
        <w:t xml:space="preserve"> for ecosystems restoration</w:t>
      </w:r>
      <w:r w:rsidR="0077745F">
        <w:rPr>
          <w:sz w:val="24"/>
          <w:szCs w:val="24"/>
          <w:lang w:val="en-GB"/>
        </w:rPr>
        <w:t>.</w:t>
      </w:r>
    </w:p>
    <w:p w14:paraId="39541836" w14:textId="77777777" w:rsidR="00E33DF7" w:rsidRDefault="00E33DF7" w:rsidP="00E33DF7">
      <w:pPr>
        <w:pStyle w:val="Paragraphedeliste"/>
        <w:numPr>
          <w:ilvl w:val="0"/>
          <w:numId w:val="21"/>
        </w:numPr>
        <w:jc w:val="both"/>
        <w:rPr>
          <w:sz w:val="24"/>
          <w:szCs w:val="24"/>
          <w:lang w:val="en-GB"/>
        </w:rPr>
      </w:pPr>
      <w:r w:rsidRPr="001B1EB9">
        <w:rPr>
          <w:sz w:val="24"/>
          <w:szCs w:val="24"/>
          <w:lang w:val="en-GB"/>
        </w:rPr>
        <w:t>Understanding, managing and restoring ecological and morphological continuity</w:t>
      </w:r>
      <w:r w:rsidR="004F0778">
        <w:rPr>
          <w:sz w:val="24"/>
          <w:szCs w:val="24"/>
          <w:lang w:val="en-GB"/>
        </w:rPr>
        <w:t>,</w:t>
      </w:r>
      <w:r w:rsidR="005F7D88">
        <w:rPr>
          <w:sz w:val="24"/>
          <w:szCs w:val="24"/>
          <w:lang w:val="en-GB"/>
        </w:rPr>
        <w:t xml:space="preserve"> sediments flows</w:t>
      </w:r>
      <w:r w:rsidR="004F0778">
        <w:rPr>
          <w:sz w:val="24"/>
          <w:szCs w:val="24"/>
          <w:lang w:val="en-GB"/>
        </w:rPr>
        <w:t>,</w:t>
      </w:r>
      <w:r w:rsidRPr="001B1EB9">
        <w:rPr>
          <w:sz w:val="24"/>
          <w:szCs w:val="24"/>
          <w:lang w:val="en-GB"/>
        </w:rPr>
        <w:t xml:space="preserve"> hydraulic connectivity</w:t>
      </w:r>
      <w:r w:rsidR="004F0778">
        <w:rPr>
          <w:sz w:val="24"/>
          <w:szCs w:val="24"/>
          <w:lang w:val="en-GB"/>
        </w:rPr>
        <w:t xml:space="preserve"> and ecological</w:t>
      </w:r>
      <w:r w:rsidR="00E7379B">
        <w:rPr>
          <w:sz w:val="24"/>
          <w:szCs w:val="24"/>
          <w:lang w:val="en-GB"/>
        </w:rPr>
        <w:t xml:space="preserve"> flow</w:t>
      </w:r>
      <w:r w:rsidR="00AE7D6A">
        <w:rPr>
          <w:sz w:val="24"/>
          <w:szCs w:val="24"/>
          <w:lang w:val="en-GB"/>
        </w:rPr>
        <w:t>.</w:t>
      </w:r>
    </w:p>
    <w:p w14:paraId="6A318F01" w14:textId="77777777" w:rsidR="0050322E" w:rsidRDefault="004005C4" w:rsidP="0050322E">
      <w:pPr>
        <w:pStyle w:val="Paragraphedeliste"/>
        <w:numPr>
          <w:ilvl w:val="0"/>
          <w:numId w:val="21"/>
        </w:numPr>
        <w:jc w:val="both"/>
        <w:rPr>
          <w:sz w:val="24"/>
          <w:szCs w:val="24"/>
          <w:lang w:val="en-GB"/>
        </w:rPr>
      </w:pPr>
      <w:r>
        <w:rPr>
          <w:sz w:val="24"/>
          <w:szCs w:val="24"/>
          <w:lang w:val="en-GB"/>
        </w:rPr>
        <w:t>Developing NBS and engineered solutions</w:t>
      </w:r>
      <w:r w:rsidR="0050322E" w:rsidRPr="0050322E">
        <w:rPr>
          <w:sz w:val="24"/>
          <w:szCs w:val="24"/>
          <w:lang w:val="en-GB"/>
        </w:rPr>
        <w:t xml:space="preserve"> </w:t>
      </w:r>
      <w:r w:rsidR="00554E23">
        <w:rPr>
          <w:sz w:val="24"/>
          <w:szCs w:val="24"/>
          <w:lang w:val="en-GB"/>
        </w:rPr>
        <w:t xml:space="preserve">(including hybrid grey-green) </w:t>
      </w:r>
      <w:r w:rsidR="0050322E" w:rsidRPr="0050322E">
        <w:rPr>
          <w:sz w:val="24"/>
          <w:szCs w:val="24"/>
          <w:lang w:val="en-GB"/>
        </w:rPr>
        <w:t>for the remediation and mitigation of degraded water bodies and aquatic ecosystems</w:t>
      </w:r>
      <w:r w:rsidR="0011470C">
        <w:rPr>
          <w:sz w:val="24"/>
          <w:szCs w:val="24"/>
          <w:lang w:val="en-GB"/>
        </w:rPr>
        <w:t xml:space="preserve">. </w:t>
      </w:r>
    </w:p>
    <w:p w14:paraId="0A480CD5" w14:textId="77777777" w:rsidR="005F7D88" w:rsidRDefault="005F7D88" w:rsidP="0050322E">
      <w:pPr>
        <w:pStyle w:val="Paragraphedeliste"/>
        <w:numPr>
          <w:ilvl w:val="0"/>
          <w:numId w:val="21"/>
        </w:numPr>
        <w:jc w:val="both"/>
        <w:rPr>
          <w:sz w:val="24"/>
          <w:szCs w:val="24"/>
          <w:lang w:val="en-GB"/>
        </w:rPr>
      </w:pPr>
      <w:r>
        <w:rPr>
          <w:sz w:val="24"/>
          <w:szCs w:val="24"/>
          <w:lang w:val="en-GB"/>
        </w:rPr>
        <w:t xml:space="preserve">Understanding the environmental and societal impacts of proposed solutions for ecosystems restoration. </w:t>
      </w:r>
    </w:p>
    <w:p w14:paraId="0920F756" w14:textId="77777777" w:rsidR="001B1EB9" w:rsidRPr="00E04E45" w:rsidRDefault="001B1EB9" w:rsidP="00E04E45">
      <w:pPr>
        <w:jc w:val="both"/>
        <w:rPr>
          <w:sz w:val="24"/>
          <w:szCs w:val="24"/>
          <w:lang w:val="en-GB"/>
        </w:rPr>
      </w:pPr>
      <w:r>
        <w:rPr>
          <w:sz w:val="24"/>
          <w:szCs w:val="24"/>
          <w:lang w:val="en-GB"/>
        </w:rPr>
        <w:t>II.</w:t>
      </w:r>
      <w:r w:rsidR="00A65CB7">
        <w:rPr>
          <w:sz w:val="24"/>
          <w:szCs w:val="24"/>
          <w:lang w:val="en-GB"/>
        </w:rPr>
        <w:t>I</w:t>
      </w:r>
      <w:r>
        <w:rPr>
          <w:sz w:val="24"/>
          <w:szCs w:val="24"/>
          <w:lang w:val="en-GB"/>
        </w:rPr>
        <w:t xml:space="preserve">V. </w:t>
      </w:r>
      <w:r w:rsidRPr="00A87777">
        <w:rPr>
          <w:b/>
          <w:sz w:val="24"/>
          <w:szCs w:val="24"/>
          <w:lang w:val="en-GB"/>
        </w:rPr>
        <w:t>Integrating ecosystem services into the management of water resources</w:t>
      </w:r>
      <w:r w:rsidR="005F7D88">
        <w:rPr>
          <w:sz w:val="24"/>
          <w:szCs w:val="24"/>
          <w:lang w:val="en-GB"/>
        </w:rPr>
        <w:t xml:space="preserve"> (</w:t>
      </w:r>
      <w:r w:rsidR="005F7D88" w:rsidRPr="00A87777">
        <w:rPr>
          <w:i/>
          <w:sz w:val="24"/>
          <w:szCs w:val="24"/>
          <w:lang w:val="en-GB"/>
        </w:rPr>
        <w:t>link</w:t>
      </w:r>
      <w:r w:rsidR="00A87777" w:rsidRPr="00A87777">
        <w:rPr>
          <w:i/>
          <w:sz w:val="24"/>
          <w:szCs w:val="24"/>
          <w:lang w:val="en-GB"/>
        </w:rPr>
        <w:t>ed</w:t>
      </w:r>
      <w:r w:rsidR="005F7D88" w:rsidRPr="00A87777">
        <w:rPr>
          <w:i/>
          <w:sz w:val="24"/>
          <w:szCs w:val="24"/>
          <w:lang w:val="en-GB"/>
        </w:rPr>
        <w:t xml:space="preserve"> to </w:t>
      </w:r>
      <w:r w:rsidR="00A87777" w:rsidRPr="00A87777">
        <w:rPr>
          <w:i/>
          <w:sz w:val="24"/>
          <w:szCs w:val="24"/>
          <w:lang w:val="en-GB"/>
        </w:rPr>
        <w:t>T</w:t>
      </w:r>
      <w:r w:rsidR="005F7D88" w:rsidRPr="00A87777">
        <w:rPr>
          <w:i/>
          <w:sz w:val="24"/>
          <w:szCs w:val="24"/>
          <w:lang w:val="en-GB"/>
        </w:rPr>
        <w:t>heme 3</w:t>
      </w:r>
      <w:r w:rsidR="005F7D88">
        <w:rPr>
          <w:sz w:val="24"/>
          <w:szCs w:val="24"/>
          <w:lang w:val="en-GB"/>
        </w:rPr>
        <w:t>)</w:t>
      </w:r>
      <w:r w:rsidR="0065167F">
        <w:rPr>
          <w:sz w:val="24"/>
          <w:szCs w:val="24"/>
          <w:lang w:val="en-GB"/>
        </w:rPr>
        <w:t xml:space="preserve">: </w:t>
      </w:r>
    </w:p>
    <w:p w14:paraId="50BD5B4F" w14:textId="77777777" w:rsidR="00E9160B" w:rsidRPr="00E9160B" w:rsidRDefault="00E9160B" w:rsidP="00E9160B">
      <w:pPr>
        <w:pStyle w:val="Paragraphedeliste"/>
        <w:numPr>
          <w:ilvl w:val="0"/>
          <w:numId w:val="21"/>
        </w:numPr>
        <w:jc w:val="both"/>
        <w:rPr>
          <w:sz w:val="24"/>
          <w:szCs w:val="24"/>
          <w:lang w:val="en-GB"/>
        </w:rPr>
      </w:pPr>
      <w:r w:rsidRPr="00E9160B">
        <w:rPr>
          <w:sz w:val="24"/>
          <w:szCs w:val="24"/>
          <w:lang w:val="en-GB"/>
        </w:rPr>
        <w:t>Linking measures to their effects on ecosystem</w:t>
      </w:r>
      <w:r w:rsidR="00A87777">
        <w:rPr>
          <w:sz w:val="24"/>
          <w:szCs w:val="24"/>
          <w:lang w:val="en-GB"/>
        </w:rPr>
        <w:t>s</w:t>
      </w:r>
      <w:r w:rsidRPr="00E9160B">
        <w:rPr>
          <w:sz w:val="24"/>
          <w:szCs w:val="24"/>
          <w:lang w:val="en-GB"/>
        </w:rPr>
        <w:t xml:space="preserve"> </w:t>
      </w:r>
      <w:r w:rsidR="0055199B">
        <w:rPr>
          <w:sz w:val="24"/>
          <w:szCs w:val="24"/>
          <w:lang w:val="en-GB"/>
        </w:rPr>
        <w:t xml:space="preserve">(including biodiversity) </w:t>
      </w:r>
      <w:r w:rsidRPr="00E9160B">
        <w:rPr>
          <w:sz w:val="24"/>
          <w:szCs w:val="24"/>
          <w:lang w:val="en-GB"/>
        </w:rPr>
        <w:t>and to their societal impacts</w:t>
      </w:r>
      <w:r w:rsidR="00A87777">
        <w:rPr>
          <w:sz w:val="24"/>
          <w:szCs w:val="24"/>
          <w:lang w:val="en-GB"/>
        </w:rPr>
        <w:t xml:space="preserve">. </w:t>
      </w:r>
    </w:p>
    <w:p w14:paraId="0B64C0F7" w14:textId="77777777" w:rsidR="00E9160B" w:rsidRPr="00E9160B" w:rsidRDefault="00E9160B" w:rsidP="00E9160B">
      <w:pPr>
        <w:pStyle w:val="Paragraphedeliste"/>
        <w:numPr>
          <w:ilvl w:val="0"/>
          <w:numId w:val="21"/>
        </w:numPr>
        <w:jc w:val="both"/>
        <w:rPr>
          <w:sz w:val="24"/>
          <w:szCs w:val="24"/>
          <w:lang w:val="en-GB"/>
        </w:rPr>
      </w:pPr>
      <w:r w:rsidRPr="00E9160B">
        <w:rPr>
          <w:sz w:val="24"/>
          <w:szCs w:val="24"/>
          <w:lang w:val="en-GB"/>
        </w:rPr>
        <w:t>Methodologies for the valuation of ecosystems services, including non-financial such as well-being, social and cultural values and benefits of healthy ecosystems</w:t>
      </w:r>
      <w:r w:rsidR="00AE7D6A">
        <w:rPr>
          <w:sz w:val="24"/>
          <w:szCs w:val="24"/>
          <w:lang w:val="en-GB"/>
        </w:rPr>
        <w:t>.</w:t>
      </w:r>
      <w:r w:rsidRPr="00E9160B">
        <w:rPr>
          <w:sz w:val="24"/>
          <w:szCs w:val="24"/>
          <w:lang w:val="en-GB"/>
        </w:rPr>
        <w:t xml:space="preserve">  </w:t>
      </w:r>
    </w:p>
    <w:p w14:paraId="334B8059" w14:textId="77777777" w:rsidR="008E100E" w:rsidRDefault="00C63C52" w:rsidP="00E9160B">
      <w:pPr>
        <w:pStyle w:val="Paragraphedeliste"/>
        <w:numPr>
          <w:ilvl w:val="0"/>
          <w:numId w:val="21"/>
        </w:numPr>
        <w:jc w:val="both"/>
        <w:rPr>
          <w:sz w:val="24"/>
          <w:szCs w:val="24"/>
          <w:lang w:val="en-GB"/>
        </w:rPr>
      </w:pPr>
      <w:r w:rsidRPr="00C63C52">
        <w:rPr>
          <w:sz w:val="24"/>
          <w:szCs w:val="24"/>
          <w:lang w:val="en-GB"/>
        </w:rPr>
        <w:t xml:space="preserve">Mainstreaming </w:t>
      </w:r>
      <w:r w:rsidR="0065167F">
        <w:rPr>
          <w:sz w:val="24"/>
          <w:szCs w:val="24"/>
          <w:lang w:val="en-GB"/>
        </w:rPr>
        <w:t xml:space="preserve">frameworks and </w:t>
      </w:r>
      <w:r w:rsidRPr="00C63C52">
        <w:rPr>
          <w:sz w:val="24"/>
          <w:szCs w:val="24"/>
          <w:lang w:val="en-GB"/>
        </w:rPr>
        <w:t>methods for assessing ecosystem services</w:t>
      </w:r>
      <w:r>
        <w:rPr>
          <w:sz w:val="24"/>
          <w:szCs w:val="24"/>
          <w:lang w:val="en-GB"/>
        </w:rPr>
        <w:t xml:space="preserve"> </w:t>
      </w:r>
      <w:r w:rsidR="0065167F">
        <w:rPr>
          <w:sz w:val="24"/>
          <w:szCs w:val="24"/>
          <w:lang w:val="en-GB"/>
        </w:rPr>
        <w:t>in support of water management</w:t>
      </w:r>
      <w:r w:rsidR="00E9160B">
        <w:rPr>
          <w:sz w:val="24"/>
          <w:szCs w:val="24"/>
          <w:lang w:val="en-GB"/>
        </w:rPr>
        <w:t>,</w:t>
      </w:r>
      <w:r w:rsidR="0065167F">
        <w:rPr>
          <w:sz w:val="24"/>
          <w:szCs w:val="24"/>
          <w:lang w:val="en-GB"/>
        </w:rPr>
        <w:t xml:space="preserve"> policy</w:t>
      </w:r>
      <w:r w:rsidR="00E9160B">
        <w:rPr>
          <w:sz w:val="24"/>
          <w:szCs w:val="24"/>
          <w:lang w:val="en-GB"/>
        </w:rPr>
        <w:t xml:space="preserve"> and implementation</w:t>
      </w:r>
      <w:r w:rsidR="0065167F">
        <w:rPr>
          <w:sz w:val="24"/>
          <w:szCs w:val="24"/>
          <w:lang w:val="en-GB"/>
        </w:rPr>
        <w:t xml:space="preserve">. </w:t>
      </w:r>
    </w:p>
    <w:p w14:paraId="7287AE25" w14:textId="77777777" w:rsidR="0055199B" w:rsidRDefault="004005C4" w:rsidP="008E100E">
      <w:pPr>
        <w:pStyle w:val="Paragraphedeliste"/>
        <w:numPr>
          <w:ilvl w:val="0"/>
          <w:numId w:val="21"/>
        </w:numPr>
        <w:jc w:val="both"/>
        <w:rPr>
          <w:sz w:val="24"/>
          <w:szCs w:val="24"/>
          <w:lang w:val="en-GB"/>
        </w:rPr>
      </w:pPr>
      <w:r w:rsidRPr="004005C4">
        <w:rPr>
          <w:sz w:val="24"/>
          <w:szCs w:val="24"/>
          <w:lang w:val="en-GB"/>
        </w:rPr>
        <w:t>Adapting and integrating aquatic and artificial ecosystem services into management of water resources, including analysing trade-offs and synergies between water quality objectives, targets and land use planning and governance systems.</w:t>
      </w:r>
    </w:p>
    <w:p w14:paraId="5A30BD26" w14:textId="447F4806" w:rsidR="004005C4" w:rsidRPr="008E100E" w:rsidRDefault="0055199B" w:rsidP="008E100E">
      <w:pPr>
        <w:pStyle w:val="Paragraphedeliste"/>
        <w:numPr>
          <w:ilvl w:val="0"/>
          <w:numId w:val="21"/>
        </w:numPr>
        <w:jc w:val="both"/>
        <w:rPr>
          <w:sz w:val="24"/>
          <w:szCs w:val="24"/>
          <w:lang w:val="en-GB"/>
        </w:rPr>
      </w:pPr>
      <w:r>
        <w:rPr>
          <w:sz w:val="24"/>
          <w:szCs w:val="24"/>
          <w:lang w:val="en-GB"/>
        </w:rPr>
        <w:t xml:space="preserve">Exploring land-sea </w:t>
      </w:r>
      <w:r w:rsidR="001C7BB5">
        <w:rPr>
          <w:sz w:val="24"/>
          <w:szCs w:val="24"/>
          <w:lang w:val="en-GB"/>
        </w:rPr>
        <w:t xml:space="preserve">interactions </w:t>
      </w:r>
      <w:r>
        <w:rPr>
          <w:sz w:val="24"/>
          <w:szCs w:val="24"/>
          <w:lang w:val="en-GB"/>
        </w:rPr>
        <w:t xml:space="preserve">with a ‘source-to-sea’ perspective for biodiversity </w:t>
      </w:r>
      <w:r w:rsidR="00D05F61">
        <w:rPr>
          <w:sz w:val="24"/>
          <w:szCs w:val="24"/>
          <w:lang w:val="en-GB"/>
        </w:rPr>
        <w:t xml:space="preserve">and ecosystem services conservation </w:t>
      </w:r>
      <w:r>
        <w:rPr>
          <w:sz w:val="24"/>
          <w:szCs w:val="24"/>
          <w:lang w:val="en-GB"/>
        </w:rPr>
        <w:t xml:space="preserve">at global scale.  </w:t>
      </w:r>
      <w:r w:rsidR="004005C4" w:rsidRPr="004005C4">
        <w:rPr>
          <w:sz w:val="24"/>
          <w:szCs w:val="24"/>
          <w:lang w:val="en-GB"/>
        </w:rPr>
        <w:tab/>
      </w:r>
    </w:p>
    <w:p w14:paraId="1AD53073" w14:textId="77777777" w:rsidR="001848B5" w:rsidRDefault="001848B5" w:rsidP="00E04E45">
      <w:pPr>
        <w:jc w:val="both"/>
        <w:rPr>
          <w:b/>
          <w:color w:val="4472C4" w:themeColor="accent1"/>
          <w:sz w:val="24"/>
          <w:szCs w:val="24"/>
          <w:lang w:val="en-GB"/>
        </w:rPr>
      </w:pPr>
    </w:p>
    <w:p w14:paraId="7FB076DA" w14:textId="77777777" w:rsidR="00E04E45" w:rsidRPr="00A87777" w:rsidRDefault="00E04E45" w:rsidP="00A87777">
      <w:pPr>
        <w:jc w:val="both"/>
        <w:rPr>
          <w:b/>
          <w:color w:val="4472C4" w:themeColor="accent1"/>
          <w:sz w:val="28"/>
          <w:szCs w:val="24"/>
          <w:lang w:val="en-GB"/>
        </w:rPr>
      </w:pPr>
      <w:r w:rsidRPr="00A87777">
        <w:rPr>
          <w:b/>
          <w:color w:val="4472C4" w:themeColor="accent1"/>
          <w:sz w:val="28"/>
          <w:szCs w:val="24"/>
          <w:lang w:val="en-GB"/>
        </w:rPr>
        <w:t xml:space="preserve">Theme III: </w:t>
      </w:r>
      <w:r w:rsidR="000F251B" w:rsidRPr="00A87777">
        <w:rPr>
          <w:b/>
          <w:color w:val="4472C4" w:themeColor="accent1"/>
          <w:sz w:val="28"/>
          <w:szCs w:val="24"/>
          <w:lang w:val="en-GB"/>
        </w:rPr>
        <w:t>Water for the future:</w:t>
      </w:r>
      <w:r w:rsidR="00EA0B16" w:rsidRPr="00A87777">
        <w:rPr>
          <w:b/>
          <w:color w:val="4472C4" w:themeColor="accent1"/>
          <w:sz w:val="28"/>
          <w:szCs w:val="24"/>
          <w:lang w:val="en-GB"/>
        </w:rPr>
        <w:t xml:space="preserve"> </w:t>
      </w:r>
      <w:r w:rsidR="000F251B" w:rsidRPr="00A87777">
        <w:rPr>
          <w:b/>
          <w:color w:val="4472C4" w:themeColor="accent1"/>
          <w:sz w:val="28"/>
          <w:szCs w:val="24"/>
          <w:lang w:val="en-GB"/>
        </w:rPr>
        <w:t>sustainable water management</w:t>
      </w:r>
    </w:p>
    <w:p w14:paraId="2FCC898C" w14:textId="2CCC0591" w:rsidR="00E04E45" w:rsidRDefault="00A2645C" w:rsidP="00E04E45">
      <w:pPr>
        <w:jc w:val="both"/>
        <w:rPr>
          <w:sz w:val="24"/>
          <w:szCs w:val="24"/>
          <w:lang w:val="en-GB"/>
        </w:rPr>
      </w:pPr>
      <w:r>
        <w:rPr>
          <w:b/>
          <w:sz w:val="24"/>
          <w:szCs w:val="24"/>
          <w:lang w:val="en-GB"/>
        </w:rPr>
        <w:t>Why this theme?</w:t>
      </w:r>
      <w:r w:rsidR="00E04E45" w:rsidRPr="00E04E45">
        <w:rPr>
          <w:b/>
          <w:sz w:val="24"/>
          <w:szCs w:val="24"/>
          <w:lang w:val="en-GB"/>
        </w:rPr>
        <w:t xml:space="preserve"> </w:t>
      </w:r>
      <w:r w:rsidR="00E04E45" w:rsidRPr="00E04E45">
        <w:rPr>
          <w:sz w:val="24"/>
          <w:szCs w:val="24"/>
          <w:lang w:val="en-GB"/>
        </w:rPr>
        <w:t xml:space="preserve">The remit of EU water policy is to ensure access to good quality water for all and the good status of water bodies/ ecosystems across Europe. Considerable policy efforts have been made by the European Commission and Member States to support the achievement of this objective but experience shows that many obstacles remain in the implementation of the Water Framework Directive and other pieces of legislation. Water4All will seek to provide </w:t>
      </w:r>
      <w:r w:rsidR="001C7BB5">
        <w:rPr>
          <w:sz w:val="24"/>
          <w:szCs w:val="24"/>
          <w:lang w:val="en-GB"/>
        </w:rPr>
        <w:t xml:space="preserve">models, </w:t>
      </w:r>
      <w:r w:rsidR="00E04E45" w:rsidRPr="00E04E45">
        <w:rPr>
          <w:sz w:val="24"/>
          <w:szCs w:val="24"/>
          <w:lang w:val="en-GB"/>
        </w:rPr>
        <w:t>approaches, tools and methodologies to underpin the implementation of EU policy and EU water management plans/ strategie</w:t>
      </w:r>
      <w:r w:rsidR="000F251B">
        <w:rPr>
          <w:sz w:val="24"/>
          <w:szCs w:val="24"/>
          <w:lang w:val="en-GB"/>
        </w:rPr>
        <w:t>s</w:t>
      </w:r>
      <w:r w:rsidR="007B43CD">
        <w:rPr>
          <w:sz w:val="24"/>
          <w:szCs w:val="24"/>
          <w:lang w:val="en-GB"/>
        </w:rPr>
        <w:t xml:space="preserve"> for natural resource efficiency, natural resource protection, and adaptation and resilience </w:t>
      </w:r>
      <w:r w:rsidR="007B43CD">
        <w:rPr>
          <w:sz w:val="24"/>
          <w:szCs w:val="24"/>
          <w:lang w:val="en-GB"/>
        </w:rPr>
        <w:lastRenderedPageBreak/>
        <w:t>to hydroclimatic extreme events</w:t>
      </w:r>
      <w:r w:rsidR="00A65CB7">
        <w:rPr>
          <w:sz w:val="24"/>
          <w:szCs w:val="24"/>
          <w:lang w:val="en-GB"/>
        </w:rPr>
        <w:t>. This t</w:t>
      </w:r>
      <w:r w:rsidR="00E9160B">
        <w:rPr>
          <w:sz w:val="24"/>
          <w:szCs w:val="24"/>
          <w:lang w:val="en-GB"/>
        </w:rPr>
        <w:t>h</w:t>
      </w:r>
      <w:r w:rsidR="00A65CB7">
        <w:rPr>
          <w:sz w:val="24"/>
          <w:szCs w:val="24"/>
          <w:lang w:val="en-GB"/>
        </w:rPr>
        <w:t>eme is directly related to the Mission Area on Oceans and Waters.</w:t>
      </w:r>
    </w:p>
    <w:p w14:paraId="54C59F8B" w14:textId="3B0074E0" w:rsidR="008D5990" w:rsidRDefault="005820F3" w:rsidP="00E04E45">
      <w:pPr>
        <w:jc w:val="both"/>
        <w:rPr>
          <w:sz w:val="24"/>
          <w:szCs w:val="24"/>
          <w:lang w:val="en-GB"/>
        </w:rPr>
      </w:pPr>
      <w:r>
        <w:rPr>
          <w:sz w:val="24"/>
          <w:szCs w:val="24"/>
          <w:lang w:val="en-GB"/>
        </w:rPr>
        <w:t xml:space="preserve">Relevant tools for </w:t>
      </w:r>
      <w:r w:rsidR="00C809C7">
        <w:rPr>
          <w:sz w:val="24"/>
          <w:szCs w:val="24"/>
          <w:lang w:val="en-GB"/>
        </w:rPr>
        <w:t xml:space="preserve">decision support </w:t>
      </w:r>
      <w:r>
        <w:rPr>
          <w:sz w:val="24"/>
          <w:szCs w:val="24"/>
          <w:lang w:val="en-GB"/>
        </w:rPr>
        <w:t xml:space="preserve">will </w:t>
      </w:r>
      <w:r w:rsidR="00C809C7">
        <w:rPr>
          <w:sz w:val="24"/>
          <w:szCs w:val="24"/>
          <w:lang w:val="en-GB"/>
        </w:rPr>
        <w:t xml:space="preserve">be </w:t>
      </w:r>
      <w:r>
        <w:rPr>
          <w:sz w:val="24"/>
          <w:szCs w:val="24"/>
          <w:lang w:val="en-GB"/>
        </w:rPr>
        <w:t>developed or improved in</w:t>
      </w:r>
      <w:r w:rsidR="0074712B">
        <w:rPr>
          <w:sz w:val="24"/>
          <w:szCs w:val="24"/>
          <w:lang w:val="en-GB"/>
        </w:rPr>
        <w:t xml:space="preserve"> </w:t>
      </w:r>
      <w:r w:rsidR="008D5990">
        <w:rPr>
          <w:sz w:val="24"/>
          <w:szCs w:val="24"/>
          <w:lang w:val="en-GB"/>
        </w:rPr>
        <w:t xml:space="preserve">order to respond more efficiently to emerging water issues and hydroclimatic hazards. </w:t>
      </w:r>
    </w:p>
    <w:p w14:paraId="3C866F9D" w14:textId="0EE3249E" w:rsidR="00FE6EED" w:rsidRPr="00E04E45" w:rsidRDefault="00FE6EED" w:rsidP="00E04E45">
      <w:pPr>
        <w:jc w:val="both"/>
        <w:rPr>
          <w:sz w:val="24"/>
          <w:szCs w:val="24"/>
          <w:lang w:val="en-GB"/>
        </w:rPr>
      </w:pPr>
      <w:r w:rsidRPr="00EA0B16">
        <w:rPr>
          <w:b/>
          <w:bCs/>
          <w:sz w:val="24"/>
          <w:szCs w:val="24"/>
          <w:lang w:val="en-GB"/>
        </w:rPr>
        <w:t>Key words</w:t>
      </w:r>
      <w:r>
        <w:rPr>
          <w:sz w:val="24"/>
          <w:szCs w:val="24"/>
          <w:lang w:val="en-GB"/>
        </w:rPr>
        <w:t xml:space="preserve">: </w:t>
      </w:r>
      <w:r w:rsidR="00381254">
        <w:rPr>
          <w:sz w:val="24"/>
          <w:szCs w:val="24"/>
          <w:lang w:val="en-GB"/>
        </w:rPr>
        <w:t>river</w:t>
      </w:r>
      <w:r w:rsidR="008B4B5F">
        <w:rPr>
          <w:sz w:val="24"/>
          <w:szCs w:val="24"/>
          <w:lang w:val="en-GB"/>
        </w:rPr>
        <w:t xml:space="preserve"> basin management, groundwater management, hydroclimatic </w:t>
      </w:r>
      <w:r w:rsidR="0057479F">
        <w:rPr>
          <w:sz w:val="24"/>
          <w:szCs w:val="24"/>
          <w:lang w:val="en-GB"/>
        </w:rPr>
        <w:t xml:space="preserve">hazards and </w:t>
      </w:r>
      <w:r w:rsidR="008B4B5F">
        <w:rPr>
          <w:sz w:val="24"/>
          <w:szCs w:val="24"/>
          <w:lang w:val="en-GB"/>
        </w:rPr>
        <w:t>extreme</w:t>
      </w:r>
      <w:r w:rsidR="0057479F">
        <w:rPr>
          <w:sz w:val="24"/>
          <w:szCs w:val="24"/>
          <w:lang w:val="en-GB"/>
        </w:rPr>
        <w:t xml:space="preserve"> events, </w:t>
      </w:r>
      <w:r w:rsidR="00A57C32">
        <w:rPr>
          <w:sz w:val="24"/>
          <w:szCs w:val="24"/>
          <w:lang w:val="en-GB"/>
        </w:rPr>
        <w:t>decision support tools</w:t>
      </w:r>
      <w:r w:rsidR="009400E6">
        <w:rPr>
          <w:sz w:val="24"/>
          <w:szCs w:val="24"/>
          <w:lang w:val="en-GB"/>
        </w:rPr>
        <w:t>.</w:t>
      </w:r>
    </w:p>
    <w:p w14:paraId="0C74A4E4" w14:textId="77777777" w:rsidR="00E04E45" w:rsidRDefault="00E04E45" w:rsidP="00E04E45">
      <w:pPr>
        <w:jc w:val="both"/>
        <w:rPr>
          <w:sz w:val="24"/>
          <w:szCs w:val="24"/>
          <w:lang w:val="en-GB"/>
        </w:rPr>
      </w:pPr>
      <w:r w:rsidRPr="00A26E39">
        <w:rPr>
          <w:b/>
          <w:sz w:val="24"/>
          <w:szCs w:val="24"/>
          <w:lang w:val="en-GB"/>
        </w:rPr>
        <w:t>Sub-themes</w:t>
      </w:r>
      <w:r w:rsidRPr="00E04E45">
        <w:rPr>
          <w:sz w:val="24"/>
          <w:szCs w:val="24"/>
          <w:lang w:val="en-GB"/>
        </w:rPr>
        <w:t xml:space="preserve">: </w:t>
      </w:r>
    </w:p>
    <w:p w14:paraId="71E683E9" w14:textId="77777777" w:rsidR="009618C0" w:rsidRDefault="009618C0" w:rsidP="00E04E45">
      <w:pPr>
        <w:jc w:val="both"/>
        <w:rPr>
          <w:sz w:val="24"/>
          <w:szCs w:val="24"/>
          <w:lang w:val="en-GB"/>
        </w:rPr>
      </w:pPr>
      <w:r>
        <w:rPr>
          <w:sz w:val="24"/>
          <w:szCs w:val="24"/>
          <w:lang w:val="en-GB"/>
        </w:rPr>
        <w:t>III.</w:t>
      </w:r>
      <w:r w:rsidR="00062718">
        <w:rPr>
          <w:sz w:val="24"/>
          <w:szCs w:val="24"/>
          <w:lang w:val="en-GB"/>
        </w:rPr>
        <w:t>I</w:t>
      </w:r>
      <w:r>
        <w:rPr>
          <w:sz w:val="24"/>
          <w:szCs w:val="24"/>
          <w:lang w:val="en-GB"/>
        </w:rPr>
        <w:t xml:space="preserve"> </w:t>
      </w:r>
      <w:r w:rsidRPr="00A87777">
        <w:rPr>
          <w:b/>
          <w:sz w:val="24"/>
          <w:szCs w:val="24"/>
          <w:lang w:val="en-GB"/>
        </w:rPr>
        <w:t>Water Resources Management</w:t>
      </w:r>
      <w:r w:rsidR="00A87777">
        <w:rPr>
          <w:b/>
          <w:sz w:val="24"/>
          <w:szCs w:val="24"/>
          <w:lang w:val="en-GB"/>
        </w:rPr>
        <w:t xml:space="preserve">. </w:t>
      </w:r>
    </w:p>
    <w:p w14:paraId="335F6D9E" w14:textId="77777777" w:rsidR="009618C0" w:rsidRPr="00062718" w:rsidRDefault="009618C0" w:rsidP="00A80ED9">
      <w:pPr>
        <w:pStyle w:val="Paragraphedeliste"/>
        <w:numPr>
          <w:ilvl w:val="0"/>
          <w:numId w:val="37"/>
        </w:numPr>
        <w:spacing w:line="256" w:lineRule="auto"/>
        <w:ind w:left="709"/>
        <w:jc w:val="both"/>
        <w:rPr>
          <w:sz w:val="24"/>
          <w:szCs w:val="24"/>
          <w:lang w:val="en-GB"/>
        </w:rPr>
      </w:pPr>
      <w:r w:rsidRPr="00062718">
        <w:rPr>
          <w:sz w:val="24"/>
          <w:szCs w:val="24"/>
          <w:lang w:val="en-GB"/>
        </w:rPr>
        <w:t xml:space="preserve">Developing </w:t>
      </w:r>
      <w:r w:rsidR="00A13DB1" w:rsidRPr="00062718">
        <w:rPr>
          <w:sz w:val="24"/>
          <w:szCs w:val="24"/>
          <w:lang w:val="en-GB"/>
        </w:rPr>
        <w:t>integrated</w:t>
      </w:r>
      <w:r w:rsidR="00062718" w:rsidRPr="00062718">
        <w:rPr>
          <w:sz w:val="24"/>
          <w:szCs w:val="24"/>
          <w:lang w:val="en-GB"/>
        </w:rPr>
        <w:t xml:space="preserve"> and multiscale </w:t>
      </w:r>
      <w:r w:rsidRPr="00062718">
        <w:rPr>
          <w:sz w:val="24"/>
          <w:szCs w:val="24"/>
          <w:lang w:val="en-GB"/>
        </w:rPr>
        <w:t xml:space="preserve">numerical tools for designing integrative approaches </w:t>
      </w:r>
      <w:r w:rsidR="00A87777">
        <w:rPr>
          <w:sz w:val="24"/>
          <w:szCs w:val="24"/>
          <w:lang w:val="en-GB"/>
        </w:rPr>
        <w:t>and</w:t>
      </w:r>
      <w:r w:rsidRPr="00062718">
        <w:rPr>
          <w:sz w:val="24"/>
          <w:szCs w:val="24"/>
          <w:lang w:val="en-GB"/>
        </w:rPr>
        <w:t xml:space="preserve"> ensure their efficiency and robustness</w:t>
      </w:r>
      <w:r w:rsidR="00A87777">
        <w:rPr>
          <w:sz w:val="24"/>
          <w:szCs w:val="24"/>
          <w:lang w:val="en-GB"/>
        </w:rPr>
        <w:t xml:space="preserve">. </w:t>
      </w:r>
      <w:r w:rsidRPr="00062718">
        <w:rPr>
          <w:sz w:val="24"/>
          <w:szCs w:val="24"/>
          <w:lang w:val="en-GB"/>
        </w:rPr>
        <w:t xml:space="preserve"> </w:t>
      </w:r>
    </w:p>
    <w:p w14:paraId="6EFD167F" w14:textId="77777777" w:rsidR="009618C0" w:rsidRPr="00A13DB1" w:rsidRDefault="009618C0" w:rsidP="00A80ED9">
      <w:pPr>
        <w:pStyle w:val="Paragraphedeliste"/>
        <w:numPr>
          <w:ilvl w:val="0"/>
          <w:numId w:val="37"/>
        </w:numPr>
        <w:spacing w:line="256" w:lineRule="auto"/>
        <w:ind w:left="709"/>
        <w:jc w:val="both"/>
        <w:rPr>
          <w:sz w:val="24"/>
          <w:szCs w:val="24"/>
          <w:lang w:val="en-GB"/>
        </w:rPr>
      </w:pPr>
      <w:r w:rsidRPr="00A13DB1">
        <w:rPr>
          <w:sz w:val="24"/>
          <w:szCs w:val="24"/>
          <w:lang w:val="en-GB"/>
        </w:rPr>
        <w:t>Assessing water management</w:t>
      </w:r>
      <w:r w:rsidR="00A87777">
        <w:rPr>
          <w:sz w:val="24"/>
          <w:szCs w:val="24"/>
          <w:lang w:val="en-GB"/>
        </w:rPr>
        <w:t xml:space="preserve"> </w:t>
      </w:r>
      <w:r w:rsidRPr="00A13DB1">
        <w:rPr>
          <w:sz w:val="24"/>
          <w:szCs w:val="24"/>
          <w:lang w:val="en-GB"/>
        </w:rPr>
        <w:t xml:space="preserve">and its consequences to </w:t>
      </w:r>
      <w:r w:rsidR="00A13DB1" w:rsidRPr="00A13DB1">
        <w:rPr>
          <w:sz w:val="24"/>
          <w:szCs w:val="24"/>
          <w:lang w:val="en-GB"/>
        </w:rPr>
        <w:t xml:space="preserve">erosion, </w:t>
      </w:r>
      <w:r w:rsidRPr="00A13DB1">
        <w:rPr>
          <w:sz w:val="24"/>
          <w:szCs w:val="24"/>
          <w:lang w:val="en-GB"/>
        </w:rPr>
        <w:t>soil / subsoil stability</w:t>
      </w:r>
      <w:r w:rsidR="00AB13E2" w:rsidRPr="00A13DB1">
        <w:rPr>
          <w:sz w:val="24"/>
          <w:szCs w:val="24"/>
          <w:lang w:val="en-GB"/>
        </w:rPr>
        <w:t>, sediment</w:t>
      </w:r>
      <w:r w:rsidR="004E76EB" w:rsidRPr="00A13DB1">
        <w:rPr>
          <w:sz w:val="24"/>
          <w:szCs w:val="24"/>
          <w:lang w:val="en-GB"/>
        </w:rPr>
        <w:t xml:space="preserve"> transport</w:t>
      </w:r>
      <w:r w:rsidR="00AB13E2" w:rsidRPr="00A13DB1">
        <w:rPr>
          <w:sz w:val="24"/>
          <w:szCs w:val="24"/>
          <w:lang w:val="en-GB"/>
        </w:rPr>
        <w:t>,</w:t>
      </w:r>
      <w:r w:rsidRPr="00A13DB1">
        <w:rPr>
          <w:sz w:val="24"/>
          <w:szCs w:val="24"/>
          <w:lang w:val="en-GB"/>
        </w:rPr>
        <w:t xml:space="preserve"> and soil/water quality.</w:t>
      </w:r>
    </w:p>
    <w:p w14:paraId="7E54E6A4" w14:textId="77777777" w:rsidR="009618C0" w:rsidRDefault="009618C0" w:rsidP="00A80ED9">
      <w:pPr>
        <w:pStyle w:val="Paragraphedeliste"/>
        <w:numPr>
          <w:ilvl w:val="0"/>
          <w:numId w:val="37"/>
        </w:numPr>
        <w:ind w:left="709"/>
        <w:jc w:val="both"/>
        <w:rPr>
          <w:sz w:val="24"/>
          <w:szCs w:val="24"/>
          <w:lang w:val="en-GB"/>
        </w:rPr>
      </w:pPr>
      <w:r>
        <w:rPr>
          <w:sz w:val="24"/>
          <w:szCs w:val="24"/>
          <w:lang w:val="en-GB"/>
        </w:rPr>
        <w:t>Multi-disciplinary approach for assessing the effect of land use on the maintenance of healthy water resources</w:t>
      </w:r>
      <w:r w:rsidR="001C7BB5">
        <w:rPr>
          <w:sz w:val="24"/>
          <w:szCs w:val="24"/>
          <w:lang w:val="en-GB"/>
        </w:rPr>
        <w:t xml:space="preserve"> </w:t>
      </w:r>
      <w:r w:rsidR="00C809C7">
        <w:rPr>
          <w:sz w:val="24"/>
          <w:szCs w:val="24"/>
          <w:lang w:val="en-GB"/>
        </w:rPr>
        <w:t>(including e.g. nutrients, hazardous substances and brownification)</w:t>
      </w:r>
      <w:r>
        <w:rPr>
          <w:sz w:val="24"/>
          <w:szCs w:val="24"/>
          <w:lang w:val="en-GB"/>
        </w:rPr>
        <w:t xml:space="preserve">. </w:t>
      </w:r>
    </w:p>
    <w:p w14:paraId="1A211FFC" w14:textId="77777777" w:rsidR="00BA602B" w:rsidRDefault="00BA602B" w:rsidP="00A80ED9">
      <w:pPr>
        <w:pStyle w:val="Paragraphedeliste"/>
        <w:numPr>
          <w:ilvl w:val="0"/>
          <w:numId w:val="37"/>
        </w:numPr>
        <w:ind w:left="709"/>
        <w:jc w:val="both"/>
        <w:rPr>
          <w:sz w:val="24"/>
          <w:szCs w:val="24"/>
          <w:lang w:val="en-GB"/>
        </w:rPr>
      </w:pPr>
      <w:r>
        <w:rPr>
          <w:sz w:val="24"/>
          <w:szCs w:val="24"/>
          <w:lang w:val="en-GB"/>
        </w:rPr>
        <w:t xml:space="preserve">Developing and demonstrating </w:t>
      </w:r>
      <w:r w:rsidRPr="00267950">
        <w:rPr>
          <w:sz w:val="24"/>
          <w:szCs w:val="24"/>
          <w:lang w:val="en-GB"/>
        </w:rPr>
        <w:t>Integrated management and monitoring of the whole water cycle</w:t>
      </w:r>
      <w:r>
        <w:rPr>
          <w:sz w:val="24"/>
          <w:szCs w:val="24"/>
          <w:lang w:val="en-GB"/>
        </w:rPr>
        <w:t xml:space="preserve"> (</w:t>
      </w:r>
      <w:r w:rsidRPr="00267950">
        <w:rPr>
          <w:sz w:val="24"/>
          <w:szCs w:val="24"/>
          <w:lang w:val="en-GB"/>
        </w:rPr>
        <w:t>including water reuse</w:t>
      </w:r>
      <w:r w:rsidR="00C809C7">
        <w:rPr>
          <w:sz w:val="24"/>
          <w:szCs w:val="24"/>
          <w:lang w:val="en-GB"/>
        </w:rPr>
        <w:t>, storage</w:t>
      </w:r>
      <w:r w:rsidRPr="00267950">
        <w:rPr>
          <w:sz w:val="24"/>
          <w:szCs w:val="24"/>
          <w:lang w:val="en-GB"/>
        </w:rPr>
        <w:t xml:space="preserve"> and managed aquifer recharge</w:t>
      </w:r>
      <w:r>
        <w:rPr>
          <w:sz w:val="24"/>
          <w:szCs w:val="24"/>
          <w:lang w:val="en-GB"/>
        </w:rPr>
        <w:t>)</w:t>
      </w:r>
      <w:r w:rsidR="00C809C7">
        <w:rPr>
          <w:sz w:val="24"/>
          <w:szCs w:val="24"/>
          <w:lang w:val="en-GB"/>
        </w:rPr>
        <w:t xml:space="preserve"> in the framework of the land-water interface</w:t>
      </w:r>
      <w:r>
        <w:rPr>
          <w:sz w:val="24"/>
          <w:szCs w:val="24"/>
          <w:lang w:val="en-GB"/>
        </w:rPr>
        <w:t xml:space="preserve">. </w:t>
      </w:r>
    </w:p>
    <w:p w14:paraId="03D4CA83" w14:textId="46789E9D" w:rsidR="008816BB" w:rsidRDefault="008816BB" w:rsidP="00A80ED9">
      <w:pPr>
        <w:pStyle w:val="Paragraphedeliste"/>
        <w:numPr>
          <w:ilvl w:val="0"/>
          <w:numId w:val="37"/>
        </w:numPr>
        <w:ind w:left="709"/>
        <w:jc w:val="both"/>
        <w:rPr>
          <w:sz w:val="24"/>
          <w:szCs w:val="24"/>
          <w:lang w:val="en-GB"/>
        </w:rPr>
      </w:pPr>
      <w:r>
        <w:rPr>
          <w:sz w:val="24"/>
          <w:szCs w:val="24"/>
          <w:lang w:val="en-GB"/>
        </w:rPr>
        <w:t xml:space="preserve">Understanding the dynamics and functioning of rare water ecosystems (e.g. intermittent rivers, wetlands, </w:t>
      </w:r>
      <w:r w:rsidR="00D60360">
        <w:rPr>
          <w:sz w:val="24"/>
          <w:szCs w:val="24"/>
          <w:lang w:val="en-GB"/>
        </w:rPr>
        <w:t>lagoons, glaciers</w:t>
      </w:r>
      <w:r>
        <w:rPr>
          <w:sz w:val="24"/>
          <w:szCs w:val="24"/>
          <w:lang w:val="en-GB"/>
        </w:rPr>
        <w:t xml:space="preserve">, peatlands). </w:t>
      </w:r>
    </w:p>
    <w:p w14:paraId="1569AD67" w14:textId="77777777" w:rsidR="008D5990" w:rsidRPr="009A566D" w:rsidRDefault="00E04E45" w:rsidP="00E04E45">
      <w:pPr>
        <w:jc w:val="both"/>
        <w:rPr>
          <w:sz w:val="24"/>
          <w:szCs w:val="24"/>
          <w:lang w:val="fr-FR"/>
        </w:rPr>
      </w:pPr>
      <w:r w:rsidRPr="009A566D">
        <w:rPr>
          <w:sz w:val="24"/>
          <w:szCs w:val="24"/>
          <w:lang w:val="fr-FR"/>
        </w:rPr>
        <w:t>III.I</w:t>
      </w:r>
      <w:r w:rsidR="00062718">
        <w:rPr>
          <w:sz w:val="24"/>
          <w:szCs w:val="24"/>
          <w:lang w:val="fr-FR"/>
        </w:rPr>
        <w:t>I</w:t>
      </w:r>
      <w:r w:rsidRPr="009A566D">
        <w:rPr>
          <w:sz w:val="24"/>
          <w:szCs w:val="24"/>
          <w:lang w:val="fr-FR"/>
        </w:rPr>
        <w:t xml:space="preserve">. </w:t>
      </w:r>
      <w:r w:rsidR="000F251B" w:rsidRPr="00A87777">
        <w:rPr>
          <w:b/>
          <w:sz w:val="24"/>
          <w:szCs w:val="24"/>
          <w:lang w:val="fr-FR"/>
        </w:rPr>
        <w:t xml:space="preserve">River Basin </w:t>
      </w:r>
      <w:r w:rsidR="00A87777" w:rsidRPr="00A87777">
        <w:rPr>
          <w:b/>
          <w:sz w:val="24"/>
          <w:szCs w:val="24"/>
          <w:lang w:val="fr-FR"/>
        </w:rPr>
        <w:t>Management</w:t>
      </w:r>
      <w:r w:rsidR="00A87777">
        <w:rPr>
          <w:sz w:val="24"/>
          <w:szCs w:val="24"/>
          <w:lang w:val="fr-FR"/>
        </w:rPr>
        <w:t xml:space="preserve">. </w:t>
      </w:r>
    </w:p>
    <w:p w14:paraId="122E0989" w14:textId="77777777" w:rsidR="00B3219A" w:rsidRDefault="008816BB" w:rsidP="00A80ED9">
      <w:pPr>
        <w:pStyle w:val="Paragraphedeliste"/>
        <w:numPr>
          <w:ilvl w:val="0"/>
          <w:numId w:val="43"/>
        </w:numPr>
        <w:ind w:left="709"/>
        <w:jc w:val="both"/>
        <w:rPr>
          <w:sz w:val="24"/>
          <w:szCs w:val="24"/>
          <w:lang w:val="en-GB"/>
        </w:rPr>
      </w:pPr>
      <w:r>
        <w:rPr>
          <w:sz w:val="24"/>
          <w:szCs w:val="24"/>
          <w:lang w:val="en-GB"/>
        </w:rPr>
        <w:t>Understanding the connection between Programmes of Measures (PoMs) and their effect on ecological indicators (flora, fauna) as well as</w:t>
      </w:r>
      <w:r w:rsidR="00B3219A" w:rsidRPr="00C7564B">
        <w:rPr>
          <w:sz w:val="24"/>
          <w:szCs w:val="24"/>
          <w:lang w:val="en-GB"/>
        </w:rPr>
        <w:t xml:space="preserve"> the temporal and spatial cumulative effects of measures</w:t>
      </w:r>
      <w:r w:rsidR="00144BA5" w:rsidRPr="00C7564B">
        <w:rPr>
          <w:sz w:val="24"/>
          <w:szCs w:val="24"/>
          <w:lang w:val="en-GB"/>
        </w:rPr>
        <w:t xml:space="preserve"> in regard to the goals of the WFD</w:t>
      </w:r>
      <w:r w:rsidR="00980837" w:rsidRPr="00C7564B">
        <w:rPr>
          <w:sz w:val="24"/>
          <w:szCs w:val="24"/>
          <w:lang w:val="en-GB"/>
        </w:rPr>
        <w:t xml:space="preserve"> </w:t>
      </w:r>
      <w:r w:rsidR="00144BA5" w:rsidRPr="00C7564B">
        <w:rPr>
          <w:sz w:val="24"/>
          <w:szCs w:val="24"/>
          <w:lang w:val="en-GB"/>
        </w:rPr>
        <w:t>(water quantity and qual</w:t>
      </w:r>
      <w:r w:rsidR="00980837" w:rsidRPr="00C7564B">
        <w:rPr>
          <w:sz w:val="24"/>
          <w:szCs w:val="24"/>
          <w:lang w:val="en-GB"/>
        </w:rPr>
        <w:t>ity, ecosystem quality)</w:t>
      </w:r>
      <w:r>
        <w:rPr>
          <w:sz w:val="24"/>
          <w:szCs w:val="24"/>
          <w:lang w:val="en-GB"/>
        </w:rPr>
        <w:t xml:space="preserve">. </w:t>
      </w:r>
    </w:p>
    <w:p w14:paraId="5DD1ACC6" w14:textId="579D3286" w:rsidR="00C679B2" w:rsidRDefault="00C679B2" w:rsidP="00C679B2">
      <w:pPr>
        <w:pStyle w:val="Paragraphedeliste"/>
        <w:numPr>
          <w:ilvl w:val="0"/>
          <w:numId w:val="43"/>
        </w:numPr>
        <w:ind w:left="709"/>
        <w:jc w:val="both"/>
        <w:rPr>
          <w:sz w:val="24"/>
          <w:szCs w:val="24"/>
          <w:lang w:val="en-GB"/>
        </w:rPr>
      </w:pPr>
      <w:r>
        <w:rPr>
          <w:sz w:val="24"/>
          <w:szCs w:val="24"/>
          <w:lang w:val="en-GB"/>
        </w:rPr>
        <w:t>Develop decision support tool</w:t>
      </w:r>
      <w:r w:rsidR="006963EB">
        <w:rPr>
          <w:sz w:val="24"/>
          <w:szCs w:val="24"/>
          <w:lang w:val="en-GB"/>
        </w:rPr>
        <w:t>s</w:t>
      </w:r>
      <w:r>
        <w:rPr>
          <w:sz w:val="24"/>
          <w:szCs w:val="24"/>
          <w:lang w:val="en-GB"/>
        </w:rPr>
        <w:t xml:space="preserve"> at the River Basin scale to help simulating </w:t>
      </w:r>
      <w:r w:rsidR="006963EB">
        <w:rPr>
          <w:sz w:val="24"/>
          <w:szCs w:val="24"/>
          <w:lang w:val="en-GB"/>
        </w:rPr>
        <w:t xml:space="preserve">and predicting </w:t>
      </w:r>
      <w:r>
        <w:rPr>
          <w:sz w:val="24"/>
          <w:szCs w:val="24"/>
          <w:lang w:val="en-GB"/>
        </w:rPr>
        <w:t xml:space="preserve">the effect of PoMs to reach the objectives both for water management and climate change mitigation. </w:t>
      </w:r>
    </w:p>
    <w:p w14:paraId="4FDE13FA" w14:textId="77777777" w:rsidR="00C679B2" w:rsidRDefault="00C679B2" w:rsidP="00B54474">
      <w:pPr>
        <w:pStyle w:val="Paragraphedeliste"/>
        <w:ind w:left="709"/>
        <w:jc w:val="both"/>
        <w:rPr>
          <w:sz w:val="24"/>
          <w:szCs w:val="24"/>
          <w:lang w:val="en-GB"/>
        </w:rPr>
      </w:pPr>
    </w:p>
    <w:p w14:paraId="15B134D1" w14:textId="77777777" w:rsidR="00E04E45" w:rsidRPr="00A80ED9" w:rsidRDefault="00A80ED9" w:rsidP="00A80ED9">
      <w:pPr>
        <w:jc w:val="both"/>
        <w:rPr>
          <w:sz w:val="24"/>
          <w:szCs w:val="24"/>
          <w:lang w:val="en-GB"/>
        </w:rPr>
      </w:pPr>
      <w:r w:rsidRPr="00A80ED9">
        <w:rPr>
          <w:sz w:val="24"/>
          <w:szCs w:val="24"/>
          <w:lang w:val="en-GB"/>
        </w:rPr>
        <w:t xml:space="preserve">III.III. </w:t>
      </w:r>
      <w:r w:rsidR="00E04E45" w:rsidRPr="008816BB">
        <w:rPr>
          <w:b/>
          <w:sz w:val="24"/>
          <w:szCs w:val="24"/>
          <w:lang w:val="en-GB"/>
        </w:rPr>
        <w:t>Groundwater management</w:t>
      </w:r>
      <w:r w:rsidR="008816BB">
        <w:rPr>
          <w:sz w:val="24"/>
          <w:szCs w:val="24"/>
          <w:lang w:val="en-GB"/>
        </w:rPr>
        <w:t xml:space="preserve">. </w:t>
      </w:r>
    </w:p>
    <w:p w14:paraId="4A43E4FB" w14:textId="77777777" w:rsidR="00E9160B" w:rsidRPr="00062718" w:rsidRDefault="00E9160B" w:rsidP="00A80ED9">
      <w:pPr>
        <w:pStyle w:val="Paragraphedeliste"/>
        <w:numPr>
          <w:ilvl w:val="0"/>
          <w:numId w:val="37"/>
        </w:numPr>
        <w:spacing w:line="256" w:lineRule="auto"/>
        <w:ind w:left="709"/>
        <w:jc w:val="both"/>
        <w:rPr>
          <w:sz w:val="24"/>
          <w:szCs w:val="24"/>
          <w:lang w:val="en-GB"/>
        </w:rPr>
      </w:pPr>
      <w:r w:rsidRPr="00062718">
        <w:rPr>
          <w:sz w:val="24"/>
          <w:szCs w:val="24"/>
          <w:lang w:val="en-GB"/>
        </w:rPr>
        <w:t xml:space="preserve">Estimating aquifer resources at various space and time scales for assessing qualification of groundwater resources in terms of resource (recharge water) versus reserve (stored water) and contribution to hydrological cycle </w:t>
      </w:r>
      <w:r w:rsidR="00C809C7">
        <w:rPr>
          <w:sz w:val="24"/>
          <w:szCs w:val="24"/>
          <w:lang w:val="en-GB"/>
        </w:rPr>
        <w:t>as well as to protect groundwater dependent ecosystems</w:t>
      </w:r>
      <w:r w:rsidR="00C809C7" w:rsidRPr="00062718">
        <w:rPr>
          <w:sz w:val="24"/>
          <w:szCs w:val="24"/>
          <w:lang w:val="en-GB"/>
        </w:rPr>
        <w:t xml:space="preserve"> </w:t>
      </w:r>
      <w:r w:rsidRPr="00062718">
        <w:rPr>
          <w:sz w:val="24"/>
          <w:szCs w:val="24"/>
          <w:lang w:val="en-GB"/>
        </w:rPr>
        <w:t>to support decision-making.</w:t>
      </w:r>
    </w:p>
    <w:p w14:paraId="29B44DB9" w14:textId="77777777" w:rsidR="00927D87" w:rsidRDefault="00927D87" w:rsidP="00A80ED9">
      <w:pPr>
        <w:pStyle w:val="Paragraphedeliste"/>
        <w:numPr>
          <w:ilvl w:val="0"/>
          <w:numId w:val="37"/>
        </w:numPr>
        <w:ind w:left="709"/>
        <w:jc w:val="both"/>
        <w:rPr>
          <w:sz w:val="24"/>
          <w:szCs w:val="24"/>
          <w:lang w:val="en-GB"/>
        </w:rPr>
      </w:pPr>
      <w:r>
        <w:rPr>
          <w:sz w:val="24"/>
          <w:szCs w:val="24"/>
          <w:lang w:val="en-GB"/>
        </w:rPr>
        <w:t xml:space="preserve">Supporting aquifer management through a better understanding of abstraction and recharge volumes, seawater intrusion and salinization and contamination. </w:t>
      </w:r>
    </w:p>
    <w:p w14:paraId="05167233" w14:textId="74E0FE3A" w:rsidR="00E04E45" w:rsidRDefault="00E04E45" w:rsidP="00E04E45">
      <w:pPr>
        <w:jc w:val="both"/>
        <w:rPr>
          <w:sz w:val="24"/>
          <w:szCs w:val="24"/>
          <w:lang w:val="en-GB"/>
        </w:rPr>
      </w:pPr>
      <w:r w:rsidRPr="00E04E45">
        <w:rPr>
          <w:sz w:val="24"/>
          <w:szCs w:val="24"/>
          <w:lang w:val="en-GB"/>
        </w:rPr>
        <w:t>III.I</w:t>
      </w:r>
      <w:r w:rsidR="00A80ED9">
        <w:rPr>
          <w:sz w:val="24"/>
          <w:szCs w:val="24"/>
          <w:lang w:val="en-GB"/>
        </w:rPr>
        <w:t>V</w:t>
      </w:r>
      <w:r w:rsidRPr="00E04E45">
        <w:rPr>
          <w:sz w:val="24"/>
          <w:szCs w:val="24"/>
          <w:lang w:val="en-GB"/>
        </w:rPr>
        <w:t xml:space="preserve">. </w:t>
      </w:r>
      <w:r w:rsidR="000F2BCB" w:rsidRPr="008816BB">
        <w:rPr>
          <w:b/>
          <w:sz w:val="24"/>
          <w:szCs w:val="24"/>
          <w:lang w:val="en-GB"/>
        </w:rPr>
        <w:t xml:space="preserve">Resilience, adaptation and mitigation </w:t>
      </w:r>
      <w:r w:rsidR="008D5990" w:rsidRPr="008816BB">
        <w:rPr>
          <w:b/>
          <w:sz w:val="24"/>
          <w:szCs w:val="24"/>
          <w:lang w:val="en-GB"/>
        </w:rPr>
        <w:t xml:space="preserve">to </w:t>
      </w:r>
      <w:r w:rsidR="00776549">
        <w:rPr>
          <w:b/>
          <w:sz w:val="24"/>
          <w:szCs w:val="24"/>
          <w:lang w:val="en-GB"/>
        </w:rPr>
        <w:t>h</w:t>
      </w:r>
      <w:r w:rsidR="000F2BCB" w:rsidRPr="008816BB">
        <w:rPr>
          <w:b/>
          <w:sz w:val="24"/>
          <w:szCs w:val="24"/>
          <w:lang w:val="en-GB"/>
        </w:rPr>
        <w:t>ydroclimatic extreme events</w:t>
      </w:r>
      <w:r w:rsidRPr="00E04E45">
        <w:rPr>
          <w:sz w:val="24"/>
          <w:szCs w:val="24"/>
          <w:lang w:val="en-GB"/>
        </w:rPr>
        <w:t xml:space="preserve">. </w:t>
      </w:r>
    </w:p>
    <w:p w14:paraId="4927C6A6" w14:textId="6626D2C4" w:rsidR="003A3144" w:rsidRDefault="003A3144" w:rsidP="003A3144">
      <w:pPr>
        <w:pStyle w:val="Paragraphedeliste"/>
        <w:numPr>
          <w:ilvl w:val="0"/>
          <w:numId w:val="21"/>
        </w:numPr>
        <w:jc w:val="both"/>
        <w:rPr>
          <w:sz w:val="24"/>
          <w:szCs w:val="24"/>
          <w:lang w:val="en-GB"/>
        </w:rPr>
      </w:pPr>
      <w:r w:rsidRPr="003A3144">
        <w:rPr>
          <w:sz w:val="24"/>
          <w:szCs w:val="24"/>
          <w:lang w:val="en-GB"/>
        </w:rPr>
        <w:lastRenderedPageBreak/>
        <w:t xml:space="preserve">Understanding the causes of drought/scarcity, predicting drought events and water scarcity </w:t>
      </w:r>
      <w:r w:rsidR="00385AFC">
        <w:rPr>
          <w:sz w:val="24"/>
          <w:szCs w:val="24"/>
          <w:lang w:val="en-GB"/>
        </w:rPr>
        <w:t>for</w:t>
      </w:r>
      <w:r w:rsidRPr="003A3144">
        <w:rPr>
          <w:sz w:val="24"/>
          <w:szCs w:val="24"/>
          <w:lang w:val="en-GB"/>
        </w:rPr>
        <w:t xml:space="preserve"> developing </w:t>
      </w:r>
      <w:r w:rsidR="002E2F1A">
        <w:rPr>
          <w:sz w:val="24"/>
          <w:szCs w:val="24"/>
          <w:lang w:val="en-GB"/>
        </w:rPr>
        <w:t xml:space="preserve">climate change </w:t>
      </w:r>
      <w:r w:rsidRPr="003A3144">
        <w:rPr>
          <w:sz w:val="24"/>
          <w:szCs w:val="24"/>
          <w:lang w:val="en-GB"/>
        </w:rPr>
        <w:t xml:space="preserve">adaptation </w:t>
      </w:r>
      <w:r w:rsidR="00A16DB1">
        <w:rPr>
          <w:sz w:val="24"/>
          <w:szCs w:val="24"/>
          <w:lang w:val="en-GB"/>
        </w:rPr>
        <w:t xml:space="preserve">and mitigation </w:t>
      </w:r>
      <w:r w:rsidRPr="003A3144">
        <w:rPr>
          <w:sz w:val="24"/>
          <w:szCs w:val="24"/>
          <w:lang w:val="en-GB"/>
        </w:rPr>
        <w:t>measures</w:t>
      </w:r>
      <w:r w:rsidR="00FC7AE7">
        <w:rPr>
          <w:sz w:val="24"/>
          <w:szCs w:val="24"/>
          <w:lang w:val="en-GB"/>
        </w:rPr>
        <w:t xml:space="preserve">. This topic will focus on both </w:t>
      </w:r>
      <w:r w:rsidR="00C809C7">
        <w:rPr>
          <w:sz w:val="24"/>
          <w:szCs w:val="24"/>
          <w:lang w:val="en-GB"/>
        </w:rPr>
        <w:t>groundwater and surface water</w:t>
      </w:r>
      <w:r w:rsidR="004005C4">
        <w:rPr>
          <w:sz w:val="24"/>
          <w:szCs w:val="24"/>
          <w:lang w:val="en-GB"/>
        </w:rPr>
        <w:t xml:space="preserve">. </w:t>
      </w:r>
    </w:p>
    <w:p w14:paraId="15FCAA05" w14:textId="6BDBD7CA" w:rsidR="002B6EDE" w:rsidRDefault="002B6EDE" w:rsidP="003A3144">
      <w:pPr>
        <w:pStyle w:val="Paragraphedeliste"/>
        <w:numPr>
          <w:ilvl w:val="0"/>
          <w:numId w:val="21"/>
        </w:numPr>
        <w:jc w:val="both"/>
        <w:rPr>
          <w:sz w:val="24"/>
          <w:szCs w:val="24"/>
          <w:lang w:val="en-GB"/>
        </w:rPr>
      </w:pPr>
      <w:r>
        <w:rPr>
          <w:sz w:val="24"/>
          <w:szCs w:val="24"/>
          <w:lang w:val="en-GB"/>
        </w:rPr>
        <w:t xml:space="preserve">Developing </w:t>
      </w:r>
      <w:r w:rsidR="004005C4">
        <w:rPr>
          <w:sz w:val="24"/>
          <w:szCs w:val="24"/>
          <w:lang w:val="en-GB"/>
        </w:rPr>
        <w:t xml:space="preserve">a </w:t>
      </w:r>
      <w:r w:rsidR="008816BB">
        <w:rPr>
          <w:sz w:val="24"/>
          <w:szCs w:val="24"/>
          <w:lang w:val="en-GB"/>
        </w:rPr>
        <w:t>m</w:t>
      </w:r>
      <w:r w:rsidRPr="002B6EDE">
        <w:rPr>
          <w:sz w:val="24"/>
          <w:szCs w:val="24"/>
          <w:lang w:val="en-GB"/>
        </w:rPr>
        <w:t xml:space="preserve">ulti-risk approach </w:t>
      </w:r>
      <w:r w:rsidR="0071359A">
        <w:rPr>
          <w:sz w:val="24"/>
          <w:szCs w:val="24"/>
          <w:lang w:val="en-GB"/>
        </w:rPr>
        <w:t xml:space="preserve">and decision support tools </w:t>
      </w:r>
      <w:r w:rsidR="005A7031">
        <w:rPr>
          <w:sz w:val="24"/>
          <w:szCs w:val="24"/>
          <w:lang w:val="en-GB"/>
        </w:rPr>
        <w:t xml:space="preserve">(including costs valuation) </w:t>
      </w:r>
      <w:r w:rsidR="00CA5E22" w:rsidRPr="002B6EDE">
        <w:rPr>
          <w:sz w:val="24"/>
          <w:szCs w:val="24"/>
          <w:lang w:val="en-GB"/>
        </w:rPr>
        <w:t>to deal with extreme events</w:t>
      </w:r>
      <w:r w:rsidR="00990D7A">
        <w:rPr>
          <w:sz w:val="24"/>
          <w:szCs w:val="24"/>
          <w:lang w:val="en-GB"/>
        </w:rPr>
        <w:t>.</w:t>
      </w:r>
    </w:p>
    <w:p w14:paraId="191341E2" w14:textId="77777777" w:rsidR="00F004AC" w:rsidRDefault="00F004AC" w:rsidP="003A3144">
      <w:pPr>
        <w:pStyle w:val="Paragraphedeliste"/>
        <w:numPr>
          <w:ilvl w:val="0"/>
          <w:numId w:val="21"/>
        </w:numPr>
        <w:jc w:val="both"/>
        <w:rPr>
          <w:sz w:val="24"/>
          <w:szCs w:val="24"/>
          <w:lang w:val="en-GB"/>
        </w:rPr>
      </w:pPr>
      <w:r>
        <w:rPr>
          <w:sz w:val="24"/>
          <w:szCs w:val="24"/>
          <w:lang w:val="en-GB"/>
        </w:rPr>
        <w:t xml:space="preserve">Water scarcity management: Developing forecasting systems for the monitoring of anthropogenic impacts on the integrated water cycle. </w:t>
      </w:r>
    </w:p>
    <w:p w14:paraId="12D33A32" w14:textId="77777777" w:rsidR="002E2F1A" w:rsidRDefault="002E2F1A" w:rsidP="003A3144">
      <w:pPr>
        <w:pStyle w:val="Paragraphedeliste"/>
        <w:numPr>
          <w:ilvl w:val="0"/>
          <w:numId w:val="21"/>
        </w:numPr>
        <w:jc w:val="both"/>
        <w:rPr>
          <w:sz w:val="24"/>
          <w:szCs w:val="24"/>
          <w:lang w:val="en-GB"/>
        </w:rPr>
      </w:pPr>
      <w:r>
        <w:rPr>
          <w:sz w:val="24"/>
          <w:szCs w:val="24"/>
          <w:lang w:val="en-GB"/>
        </w:rPr>
        <w:t xml:space="preserve">Improving water management to mitigate the harmful impacts of extreme events. </w:t>
      </w:r>
    </w:p>
    <w:p w14:paraId="4C6C4164" w14:textId="77777777" w:rsidR="00416C8B" w:rsidRPr="00416C8B" w:rsidRDefault="00416C8B" w:rsidP="00416C8B">
      <w:pPr>
        <w:pStyle w:val="Paragraphedeliste"/>
        <w:numPr>
          <w:ilvl w:val="0"/>
          <w:numId w:val="21"/>
        </w:numPr>
        <w:jc w:val="both"/>
        <w:rPr>
          <w:sz w:val="24"/>
          <w:szCs w:val="24"/>
          <w:lang w:val="en-GB"/>
        </w:rPr>
      </w:pPr>
      <w:r w:rsidRPr="00416C8B">
        <w:rPr>
          <w:sz w:val="24"/>
          <w:szCs w:val="24"/>
          <w:lang w:val="en-GB"/>
        </w:rPr>
        <w:t>Developing innovative (or improved) tools for adaptation and mitigation to hydro-climatic extreme events, especially floods and drought in a catchment context.</w:t>
      </w:r>
    </w:p>
    <w:p w14:paraId="70158021" w14:textId="77777777" w:rsidR="00416C8B" w:rsidRDefault="00416C8B" w:rsidP="00416C8B">
      <w:pPr>
        <w:pStyle w:val="Paragraphedeliste"/>
        <w:numPr>
          <w:ilvl w:val="0"/>
          <w:numId w:val="21"/>
        </w:numPr>
        <w:jc w:val="both"/>
        <w:rPr>
          <w:sz w:val="24"/>
          <w:szCs w:val="24"/>
          <w:lang w:val="en-GB"/>
        </w:rPr>
      </w:pPr>
      <w:r w:rsidRPr="00416C8B">
        <w:rPr>
          <w:sz w:val="24"/>
          <w:szCs w:val="24"/>
          <w:lang w:val="en-GB"/>
        </w:rPr>
        <w:t>Understanding the disaster management cycle in the face of climate change, effects on society and mitigation measures</w:t>
      </w:r>
    </w:p>
    <w:p w14:paraId="03E153EC" w14:textId="77777777" w:rsidR="007070AB" w:rsidRPr="00BA2A07" w:rsidRDefault="000911A6" w:rsidP="007070AB">
      <w:pPr>
        <w:pStyle w:val="Paragraphedeliste"/>
        <w:numPr>
          <w:ilvl w:val="0"/>
          <w:numId w:val="35"/>
        </w:numPr>
        <w:jc w:val="both"/>
        <w:rPr>
          <w:sz w:val="24"/>
          <w:szCs w:val="24"/>
          <w:lang w:val="en-US"/>
        </w:rPr>
      </w:pPr>
      <w:r>
        <w:rPr>
          <w:sz w:val="24"/>
          <w:szCs w:val="24"/>
          <w:lang w:val="en-GB"/>
        </w:rPr>
        <w:t xml:space="preserve">Progressing towards more resilient cities and communities in the face of climate change and increasing natural hazards. </w:t>
      </w:r>
    </w:p>
    <w:p w14:paraId="765D47CB" w14:textId="77777777" w:rsidR="000911A6" w:rsidRDefault="000911A6" w:rsidP="00416C8B">
      <w:pPr>
        <w:pStyle w:val="Paragraphedeliste"/>
        <w:numPr>
          <w:ilvl w:val="0"/>
          <w:numId w:val="21"/>
        </w:numPr>
        <w:jc w:val="both"/>
        <w:rPr>
          <w:sz w:val="24"/>
          <w:szCs w:val="24"/>
          <w:lang w:val="en-GB"/>
        </w:rPr>
      </w:pPr>
    </w:p>
    <w:p w14:paraId="73982663" w14:textId="77777777" w:rsidR="00E04E45" w:rsidRDefault="00E04E45" w:rsidP="00E04E45">
      <w:pPr>
        <w:jc w:val="both"/>
        <w:rPr>
          <w:sz w:val="24"/>
          <w:szCs w:val="24"/>
          <w:lang w:val="en-GB"/>
        </w:rPr>
      </w:pPr>
      <w:r w:rsidRPr="00E04E45">
        <w:rPr>
          <w:sz w:val="24"/>
          <w:szCs w:val="24"/>
          <w:lang w:val="en-GB"/>
        </w:rPr>
        <w:t xml:space="preserve">III.V. </w:t>
      </w:r>
      <w:r w:rsidRPr="008816BB">
        <w:rPr>
          <w:b/>
          <w:sz w:val="24"/>
          <w:szCs w:val="24"/>
          <w:lang w:val="en-GB"/>
        </w:rPr>
        <w:t>Tools for water management, including big data, Earth observation, sensors/ monitoring tools, artificial intelligence, DSS, scenario analysis, research infrastructures, living labs</w:t>
      </w:r>
      <w:r w:rsidRPr="00E04E45">
        <w:rPr>
          <w:sz w:val="24"/>
          <w:szCs w:val="24"/>
          <w:lang w:val="en-GB"/>
        </w:rPr>
        <w:t xml:space="preserve">. </w:t>
      </w:r>
    </w:p>
    <w:p w14:paraId="2F0596AE" w14:textId="77777777" w:rsidR="0012791A" w:rsidRDefault="004005C4" w:rsidP="00A65CB7">
      <w:pPr>
        <w:pStyle w:val="Paragraphedeliste"/>
        <w:numPr>
          <w:ilvl w:val="0"/>
          <w:numId w:val="35"/>
        </w:numPr>
        <w:jc w:val="both"/>
        <w:rPr>
          <w:sz w:val="24"/>
          <w:szCs w:val="24"/>
          <w:lang w:val="en-GB"/>
        </w:rPr>
      </w:pPr>
      <w:r w:rsidRPr="00D34A99">
        <w:rPr>
          <w:sz w:val="24"/>
          <w:szCs w:val="24"/>
          <w:lang w:val="en-GB"/>
        </w:rPr>
        <w:t>Developing innovative (or improved) tools for adaptation and mitigation to hydro-climatic extreme events, especially floods and drought</w:t>
      </w:r>
      <w:r w:rsidR="00B3219A">
        <w:rPr>
          <w:sz w:val="24"/>
          <w:szCs w:val="24"/>
          <w:lang w:val="en-GB"/>
        </w:rPr>
        <w:t>s</w:t>
      </w:r>
      <w:r w:rsidRPr="00D34A99">
        <w:rPr>
          <w:sz w:val="24"/>
          <w:szCs w:val="24"/>
          <w:lang w:val="en-GB"/>
        </w:rPr>
        <w:t xml:space="preserve"> in a catchment context.</w:t>
      </w:r>
      <w:r w:rsidR="0012791A">
        <w:rPr>
          <w:sz w:val="24"/>
          <w:szCs w:val="24"/>
          <w:lang w:val="en-GB"/>
        </w:rPr>
        <w:t xml:space="preserve"> </w:t>
      </w:r>
    </w:p>
    <w:p w14:paraId="04726EA7" w14:textId="77777777" w:rsidR="00B3219A" w:rsidRPr="009A566D" w:rsidRDefault="00723788" w:rsidP="00A65CB7">
      <w:pPr>
        <w:pStyle w:val="Paragraphedeliste"/>
        <w:numPr>
          <w:ilvl w:val="0"/>
          <w:numId w:val="35"/>
        </w:numPr>
        <w:jc w:val="both"/>
        <w:rPr>
          <w:sz w:val="24"/>
          <w:szCs w:val="24"/>
          <w:lang w:val="en-GB"/>
        </w:rPr>
      </w:pPr>
      <w:r>
        <w:rPr>
          <w:sz w:val="24"/>
          <w:szCs w:val="24"/>
          <w:lang w:val="en-GB"/>
        </w:rPr>
        <w:t xml:space="preserve">Improving </w:t>
      </w:r>
      <w:r w:rsidR="00990D7A">
        <w:rPr>
          <w:sz w:val="24"/>
          <w:szCs w:val="24"/>
          <w:lang w:val="en-GB"/>
        </w:rPr>
        <w:t xml:space="preserve">monitoring </w:t>
      </w:r>
      <w:r w:rsidR="00E31F41">
        <w:rPr>
          <w:sz w:val="24"/>
          <w:szCs w:val="24"/>
          <w:lang w:val="en-GB"/>
        </w:rPr>
        <w:t>tools</w:t>
      </w:r>
      <w:r w:rsidR="00990D7A">
        <w:rPr>
          <w:sz w:val="24"/>
          <w:szCs w:val="24"/>
          <w:lang w:val="en-GB"/>
        </w:rPr>
        <w:t>, monitoring schemes</w:t>
      </w:r>
      <w:r w:rsidR="00E31F41">
        <w:rPr>
          <w:sz w:val="24"/>
          <w:szCs w:val="24"/>
          <w:lang w:val="en-GB"/>
        </w:rPr>
        <w:t xml:space="preserve"> and </w:t>
      </w:r>
      <w:r w:rsidR="00990D7A">
        <w:rPr>
          <w:sz w:val="24"/>
          <w:szCs w:val="24"/>
          <w:lang w:val="en-GB"/>
        </w:rPr>
        <w:t xml:space="preserve">global </w:t>
      </w:r>
      <w:r w:rsidR="00A75415">
        <w:rPr>
          <w:sz w:val="24"/>
          <w:szCs w:val="24"/>
          <w:lang w:val="en-GB"/>
        </w:rPr>
        <w:t>strategies</w:t>
      </w:r>
      <w:r w:rsidR="00E31F41">
        <w:rPr>
          <w:sz w:val="24"/>
          <w:szCs w:val="24"/>
          <w:lang w:val="en-GB"/>
        </w:rPr>
        <w:t xml:space="preserve"> for the WFD implementation</w:t>
      </w:r>
    </w:p>
    <w:p w14:paraId="350B9D30" w14:textId="77777777" w:rsidR="003C0E81" w:rsidRDefault="003C0E81" w:rsidP="00A870E1">
      <w:pPr>
        <w:pStyle w:val="Paragraphedeliste"/>
        <w:numPr>
          <w:ilvl w:val="0"/>
          <w:numId w:val="35"/>
        </w:numPr>
        <w:jc w:val="both"/>
        <w:rPr>
          <w:sz w:val="24"/>
          <w:szCs w:val="24"/>
          <w:lang w:val="en-GB"/>
        </w:rPr>
      </w:pPr>
      <w:r>
        <w:rPr>
          <w:sz w:val="24"/>
          <w:szCs w:val="24"/>
          <w:lang w:val="en-GB"/>
        </w:rPr>
        <w:t xml:space="preserve">Connecting physical and digital facilities. </w:t>
      </w:r>
    </w:p>
    <w:p w14:paraId="199A0DD6" w14:textId="77777777" w:rsidR="0020228C" w:rsidRDefault="0020228C" w:rsidP="00A870E1">
      <w:pPr>
        <w:pStyle w:val="Paragraphedeliste"/>
        <w:numPr>
          <w:ilvl w:val="0"/>
          <w:numId w:val="35"/>
        </w:numPr>
        <w:jc w:val="both"/>
        <w:rPr>
          <w:sz w:val="24"/>
          <w:szCs w:val="24"/>
          <w:lang w:val="en-GB"/>
        </w:rPr>
      </w:pPr>
      <w:r w:rsidRPr="0020228C">
        <w:rPr>
          <w:sz w:val="24"/>
          <w:szCs w:val="24"/>
          <w:lang w:val="en-GB"/>
        </w:rPr>
        <w:t>Connecting Earth Observation to local / regional monitoring of water resources for improved water quality assessments</w:t>
      </w:r>
      <w:r w:rsidR="001C7BB5">
        <w:rPr>
          <w:sz w:val="24"/>
          <w:szCs w:val="24"/>
          <w:lang w:val="en-GB"/>
        </w:rPr>
        <w:t xml:space="preserve">. </w:t>
      </w:r>
    </w:p>
    <w:p w14:paraId="46118496" w14:textId="77777777" w:rsidR="0020228C" w:rsidRDefault="0020228C" w:rsidP="00A870E1">
      <w:pPr>
        <w:pStyle w:val="Paragraphedeliste"/>
        <w:numPr>
          <w:ilvl w:val="0"/>
          <w:numId w:val="35"/>
        </w:numPr>
        <w:jc w:val="both"/>
        <w:rPr>
          <w:sz w:val="24"/>
          <w:szCs w:val="24"/>
          <w:lang w:val="en-GB"/>
        </w:rPr>
      </w:pPr>
      <w:r>
        <w:rPr>
          <w:sz w:val="24"/>
          <w:szCs w:val="24"/>
          <w:lang w:val="en-GB"/>
        </w:rPr>
        <w:t xml:space="preserve">Developing </w:t>
      </w:r>
      <w:r w:rsidRPr="0020228C">
        <w:rPr>
          <w:sz w:val="24"/>
          <w:szCs w:val="24"/>
          <w:lang w:val="en-GB"/>
        </w:rPr>
        <w:t>Large scale and real-time assessments for water storage in the sub-surface (both water availability and water quality)</w:t>
      </w:r>
    </w:p>
    <w:p w14:paraId="29185106" w14:textId="77777777" w:rsidR="00B3219A" w:rsidRDefault="00B3219A" w:rsidP="00A870E1">
      <w:pPr>
        <w:pStyle w:val="Paragraphedeliste"/>
        <w:numPr>
          <w:ilvl w:val="0"/>
          <w:numId w:val="35"/>
        </w:numPr>
        <w:jc w:val="both"/>
        <w:rPr>
          <w:sz w:val="24"/>
          <w:szCs w:val="24"/>
          <w:lang w:val="en-GB"/>
        </w:rPr>
      </w:pPr>
      <w:r>
        <w:rPr>
          <w:sz w:val="24"/>
          <w:szCs w:val="24"/>
          <w:lang w:val="en-GB"/>
        </w:rPr>
        <w:t xml:space="preserve">Developing </w:t>
      </w:r>
      <w:r w:rsidR="00832559">
        <w:rPr>
          <w:sz w:val="24"/>
          <w:szCs w:val="24"/>
          <w:lang w:val="en-GB"/>
        </w:rPr>
        <w:t xml:space="preserve">integrated </w:t>
      </w:r>
      <w:r>
        <w:rPr>
          <w:sz w:val="24"/>
          <w:szCs w:val="24"/>
          <w:lang w:val="en-GB"/>
        </w:rPr>
        <w:t xml:space="preserve">models of high-resolution temporal and spatial data on the water cycle, ecosystems and economic systems to address water resource management. </w:t>
      </w:r>
    </w:p>
    <w:p w14:paraId="24E9278D" w14:textId="69072778" w:rsidR="007070AB" w:rsidRDefault="003C0E81" w:rsidP="009400E6">
      <w:pPr>
        <w:pStyle w:val="Paragraphedeliste"/>
        <w:numPr>
          <w:ilvl w:val="0"/>
          <w:numId w:val="35"/>
        </w:numPr>
        <w:jc w:val="both"/>
        <w:rPr>
          <w:sz w:val="24"/>
          <w:szCs w:val="24"/>
          <w:lang w:val="en-US"/>
        </w:rPr>
      </w:pPr>
      <w:r>
        <w:rPr>
          <w:sz w:val="24"/>
          <w:szCs w:val="24"/>
          <w:lang w:val="en-GB"/>
        </w:rPr>
        <w:t xml:space="preserve"> “</w:t>
      </w:r>
      <w:r w:rsidR="007070AB">
        <w:rPr>
          <w:sz w:val="24"/>
          <w:szCs w:val="24"/>
          <w:lang w:val="en-GB"/>
        </w:rPr>
        <w:t xml:space="preserve">Smartening </w:t>
      </w:r>
      <w:r>
        <w:rPr>
          <w:sz w:val="24"/>
          <w:szCs w:val="24"/>
          <w:lang w:val="en-GB"/>
        </w:rPr>
        <w:t xml:space="preserve">the water system”: </w:t>
      </w:r>
      <w:r w:rsidR="00AD1B09">
        <w:rPr>
          <w:sz w:val="24"/>
          <w:szCs w:val="24"/>
          <w:lang w:val="en-GB"/>
        </w:rPr>
        <w:t xml:space="preserve">sensor </w:t>
      </w:r>
      <w:r>
        <w:rPr>
          <w:sz w:val="24"/>
          <w:szCs w:val="24"/>
          <w:lang w:val="en-GB"/>
        </w:rPr>
        <w:t>networks, big data, information and control systems for water, network communications, advanced technologies and capabilities (i.e. HPC – high performance computing) for quasi-real time data analysis, forecasting, visualisation technologies</w:t>
      </w:r>
      <w:r w:rsidR="009400E6">
        <w:rPr>
          <w:sz w:val="24"/>
          <w:szCs w:val="24"/>
          <w:lang w:val="en-GB"/>
        </w:rPr>
        <w:t xml:space="preserve"> </w:t>
      </w:r>
      <w:r>
        <w:rPr>
          <w:sz w:val="24"/>
          <w:szCs w:val="24"/>
          <w:lang w:val="en-GB"/>
        </w:rPr>
        <w:t>for advanced decision support tools</w:t>
      </w:r>
      <w:r w:rsidR="009400E6">
        <w:rPr>
          <w:sz w:val="24"/>
          <w:szCs w:val="24"/>
          <w:lang w:val="en-GB"/>
        </w:rPr>
        <w:t xml:space="preserve">, digital twin models and solutions to optimise </w:t>
      </w:r>
      <w:r w:rsidR="009400E6" w:rsidRPr="00BA2A07">
        <w:rPr>
          <w:sz w:val="24"/>
          <w:szCs w:val="24"/>
          <w:lang w:val="en-US"/>
        </w:rPr>
        <w:t xml:space="preserve">asset performance </w:t>
      </w:r>
    </w:p>
    <w:p w14:paraId="1F9F13EE" w14:textId="08FF888F" w:rsidR="002F6067" w:rsidRPr="002F6067" w:rsidRDefault="002F6067" w:rsidP="00B439DD">
      <w:pPr>
        <w:pStyle w:val="Paragraphedeliste"/>
        <w:numPr>
          <w:ilvl w:val="0"/>
          <w:numId w:val="35"/>
        </w:numPr>
        <w:jc w:val="both"/>
        <w:rPr>
          <w:sz w:val="24"/>
          <w:szCs w:val="24"/>
          <w:lang w:val="en-GB"/>
        </w:rPr>
      </w:pPr>
      <w:r w:rsidRPr="002F6067">
        <w:rPr>
          <w:sz w:val="24"/>
          <w:szCs w:val="24"/>
          <w:lang w:val="en-GB"/>
        </w:rPr>
        <w:t>Extending applications of water resources data (geospatial data, quantitative and qualitative flows, local data, …) and approaches to support priority setting and management actions</w:t>
      </w:r>
      <w:r w:rsidR="001C7BB5">
        <w:rPr>
          <w:sz w:val="24"/>
          <w:szCs w:val="24"/>
          <w:lang w:val="en-GB"/>
        </w:rPr>
        <w:t xml:space="preserve">. </w:t>
      </w:r>
    </w:p>
    <w:p w14:paraId="34CC64C8" w14:textId="223A9BD9" w:rsidR="00D964B8" w:rsidRPr="00B54474" w:rsidRDefault="002F6067" w:rsidP="00B439DD">
      <w:pPr>
        <w:pStyle w:val="Paragraphedeliste"/>
        <w:numPr>
          <w:ilvl w:val="0"/>
          <w:numId w:val="35"/>
        </w:numPr>
        <w:jc w:val="both"/>
        <w:rPr>
          <w:sz w:val="24"/>
          <w:szCs w:val="24"/>
          <w:lang w:val="en-GB"/>
        </w:rPr>
      </w:pPr>
      <w:r w:rsidRPr="00B54474">
        <w:rPr>
          <w:sz w:val="24"/>
          <w:szCs w:val="24"/>
          <w:lang w:val="en-GB"/>
        </w:rPr>
        <w:t xml:space="preserve">Developing new tools and models </w:t>
      </w:r>
      <w:r w:rsidR="00CF013B" w:rsidRPr="00B54474">
        <w:rPr>
          <w:sz w:val="24"/>
          <w:szCs w:val="24"/>
          <w:lang w:val="en-GB"/>
        </w:rPr>
        <w:t xml:space="preserve">for </w:t>
      </w:r>
      <w:r w:rsidR="00E9672E" w:rsidRPr="00B54474">
        <w:rPr>
          <w:sz w:val="24"/>
          <w:szCs w:val="24"/>
          <w:lang w:val="en-GB"/>
        </w:rPr>
        <w:t xml:space="preserve">water resources </w:t>
      </w:r>
      <w:r w:rsidR="00B439DD" w:rsidRPr="00B54474">
        <w:rPr>
          <w:sz w:val="24"/>
          <w:szCs w:val="24"/>
          <w:lang w:val="en-GB"/>
        </w:rPr>
        <w:t xml:space="preserve">assessment </w:t>
      </w:r>
      <w:r w:rsidR="00F5496E" w:rsidRPr="00B54474">
        <w:rPr>
          <w:sz w:val="24"/>
          <w:szCs w:val="24"/>
          <w:lang w:val="en-GB"/>
        </w:rPr>
        <w:t>t</w:t>
      </w:r>
      <w:r w:rsidRPr="00B54474">
        <w:rPr>
          <w:sz w:val="24"/>
          <w:szCs w:val="24"/>
          <w:lang w:val="en-GB"/>
        </w:rPr>
        <w:t>o be extrapolated to water</w:t>
      </w:r>
      <w:r w:rsidR="00B43581" w:rsidRPr="00B54474">
        <w:rPr>
          <w:sz w:val="24"/>
          <w:szCs w:val="24"/>
          <w:lang w:val="en-GB"/>
        </w:rPr>
        <w:t xml:space="preserve"> bodies in </w:t>
      </w:r>
      <w:r w:rsidR="00E71314" w:rsidRPr="00B54474">
        <w:rPr>
          <w:sz w:val="24"/>
          <w:szCs w:val="24"/>
          <w:lang w:val="en-GB"/>
        </w:rPr>
        <w:t xml:space="preserve">scarcely monitored </w:t>
      </w:r>
      <w:r w:rsidR="00E71314" w:rsidRPr="00546357">
        <w:rPr>
          <w:sz w:val="24"/>
          <w:szCs w:val="24"/>
          <w:lang w:val="en-GB"/>
        </w:rPr>
        <w:t>areas</w:t>
      </w:r>
      <w:r w:rsidR="00546357">
        <w:rPr>
          <w:sz w:val="24"/>
          <w:szCs w:val="24"/>
          <w:lang w:val="en-GB"/>
        </w:rPr>
        <w:t xml:space="preserve"> (link to Theme VI)</w:t>
      </w:r>
    </w:p>
    <w:p w14:paraId="204325E6" w14:textId="77777777" w:rsidR="00E04E45" w:rsidRPr="008816BB" w:rsidRDefault="00E04E45" w:rsidP="008816BB">
      <w:pPr>
        <w:jc w:val="both"/>
        <w:rPr>
          <w:b/>
          <w:color w:val="4472C4" w:themeColor="accent1"/>
          <w:sz w:val="28"/>
          <w:szCs w:val="24"/>
          <w:lang w:val="en-GB"/>
        </w:rPr>
      </w:pPr>
      <w:r w:rsidRPr="008816BB">
        <w:rPr>
          <w:b/>
          <w:color w:val="4472C4" w:themeColor="accent1"/>
          <w:sz w:val="28"/>
          <w:szCs w:val="24"/>
          <w:lang w:val="en-GB"/>
        </w:rPr>
        <w:t>Theme IV: Water and health</w:t>
      </w:r>
    </w:p>
    <w:p w14:paraId="4B11A8D8" w14:textId="7B4887DC" w:rsidR="00E04E45" w:rsidRDefault="00A2645C" w:rsidP="00E04E45">
      <w:pPr>
        <w:jc w:val="both"/>
        <w:rPr>
          <w:sz w:val="24"/>
          <w:szCs w:val="24"/>
          <w:lang w:val="en-GB"/>
        </w:rPr>
      </w:pPr>
      <w:r>
        <w:rPr>
          <w:b/>
          <w:sz w:val="24"/>
          <w:szCs w:val="24"/>
          <w:lang w:val="en-GB"/>
        </w:rPr>
        <w:lastRenderedPageBreak/>
        <w:t>Why this theme?</w:t>
      </w:r>
      <w:r w:rsidR="00E04E45" w:rsidRPr="00E04E45">
        <w:rPr>
          <w:b/>
          <w:sz w:val="24"/>
          <w:szCs w:val="24"/>
          <w:lang w:val="en-GB"/>
        </w:rPr>
        <w:t xml:space="preserve"> </w:t>
      </w:r>
      <w:r w:rsidR="00E04E45" w:rsidRPr="00E04E45">
        <w:rPr>
          <w:sz w:val="24"/>
          <w:szCs w:val="24"/>
          <w:lang w:val="en-GB"/>
        </w:rPr>
        <w:t xml:space="preserve">Water quality is threatened by pollutants from diverse sources (urban consumption, agriculture, industry, etc.). The presence of certain pollutants such as endocrine disruptors has become an area of emerging concern because of their effect on human </w:t>
      </w:r>
      <w:r w:rsidR="00C809C7">
        <w:rPr>
          <w:sz w:val="24"/>
          <w:szCs w:val="24"/>
          <w:lang w:val="en-GB"/>
        </w:rPr>
        <w:t xml:space="preserve">and animal </w:t>
      </w:r>
      <w:r w:rsidR="00E04E45" w:rsidRPr="00E04E45">
        <w:rPr>
          <w:sz w:val="24"/>
          <w:szCs w:val="24"/>
          <w:lang w:val="en-GB"/>
        </w:rPr>
        <w:t xml:space="preserve">health. At the time of writing this draft agenda, the Covid-19 pandemic is at its highest point since spring in numerous countries. Pandemic episodes like this one pose new challenges for water management and health. Innovative water technologies should be developed to guarantee high water quality. </w:t>
      </w:r>
      <w:r w:rsidR="00B513B5">
        <w:rPr>
          <w:sz w:val="24"/>
          <w:szCs w:val="24"/>
          <w:lang w:val="en-GB"/>
        </w:rPr>
        <w:t xml:space="preserve">This theme is strongly related to the Zero pollution </w:t>
      </w:r>
      <w:r w:rsidR="00C679B2">
        <w:rPr>
          <w:sz w:val="24"/>
          <w:szCs w:val="24"/>
          <w:lang w:val="en-GB"/>
        </w:rPr>
        <w:t xml:space="preserve">Action Plan </w:t>
      </w:r>
      <w:r w:rsidR="00A65CB7">
        <w:rPr>
          <w:sz w:val="24"/>
          <w:szCs w:val="24"/>
          <w:lang w:val="en-GB"/>
        </w:rPr>
        <w:t>and to the Mission area on Oceans and Waters</w:t>
      </w:r>
      <w:r w:rsidR="00DA5EED">
        <w:rPr>
          <w:sz w:val="24"/>
          <w:szCs w:val="24"/>
          <w:lang w:val="en-GB"/>
        </w:rPr>
        <w:t xml:space="preserve"> by</w:t>
      </w:r>
      <w:r w:rsidR="00E50044">
        <w:rPr>
          <w:sz w:val="24"/>
          <w:szCs w:val="24"/>
          <w:lang w:val="en-GB"/>
        </w:rPr>
        <w:t>,</w:t>
      </w:r>
      <w:r w:rsidR="00DA5EED">
        <w:rPr>
          <w:sz w:val="24"/>
          <w:szCs w:val="24"/>
          <w:lang w:val="en-GB"/>
        </w:rPr>
        <w:t xml:space="preserve"> among other</w:t>
      </w:r>
      <w:r w:rsidR="00E50044">
        <w:rPr>
          <w:sz w:val="24"/>
          <w:szCs w:val="24"/>
          <w:lang w:val="en-GB"/>
        </w:rPr>
        <w:t>,</w:t>
      </w:r>
      <w:r w:rsidR="00DA5EED">
        <w:rPr>
          <w:sz w:val="24"/>
          <w:szCs w:val="24"/>
          <w:lang w:val="en-GB"/>
        </w:rPr>
        <w:t xml:space="preserve"> developing smart monitoring and control systems</w:t>
      </w:r>
      <w:r w:rsidR="00B513B5">
        <w:rPr>
          <w:sz w:val="24"/>
          <w:szCs w:val="24"/>
          <w:lang w:val="en-GB"/>
        </w:rPr>
        <w:t>.</w:t>
      </w:r>
    </w:p>
    <w:p w14:paraId="7F873A76" w14:textId="77777777" w:rsidR="00D7018C" w:rsidRPr="00E04E45" w:rsidRDefault="00D7018C" w:rsidP="00E04E45">
      <w:pPr>
        <w:jc w:val="both"/>
        <w:rPr>
          <w:sz w:val="24"/>
          <w:szCs w:val="24"/>
          <w:lang w:val="en-GB"/>
        </w:rPr>
      </w:pPr>
      <w:r w:rsidRPr="0012791A">
        <w:rPr>
          <w:b/>
          <w:bCs/>
          <w:sz w:val="24"/>
          <w:szCs w:val="24"/>
          <w:lang w:val="en-GB"/>
        </w:rPr>
        <w:t>Key words</w:t>
      </w:r>
      <w:r>
        <w:rPr>
          <w:sz w:val="24"/>
          <w:szCs w:val="24"/>
          <w:lang w:val="en-GB"/>
        </w:rPr>
        <w:t xml:space="preserve">: </w:t>
      </w:r>
      <w:r w:rsidR="00B326E7">
        <w:rPr>
          <w:sz w:val="24"/>
          <w:szCs w:val="24"/>
          <w:lang w:val="en-GB"/>
        </w:rPr>
        <w:t xml:space="preserve">drinking water and sanitation, </w:t>
      </w:r>
      <w:r w:rsidR="00B326E7" w:rsidRPr="00E04E45">
        <w:rPr>
          <w:sz w:val="24"/>
          <w:szCs w:val="24"/>
          <w:lang w:val="en-GB"/>
        </w:rPr>
        <w:t>contaminants of emerging conce</w:t>
      </w:r>
      <w:r w:rsidR="00B326E7">
        <w:rPr>
          <w:sz w:val="24"/>
          <w:szCs w:val="24"/>
          <w:lang w:val="en-GB"/>
        </w:rPr>
        <w:t>rn,</w:t>
      </w:r>
      <w:r w:rsidR="00E518FE">
        <w:rPr>
          <w:sz w:val="24"/>
          <w:szCs w:val="24"/>
          <w:lang w:val="en-GB"/>
        </w:rPr>
        <w:t xml:space="preserve"> risk assessment</w:t>
      </w:r>
      <w:r w:rsidR="007A542C">
        <w:rPr>
          <w:sz w:val="24"/>
          <w:szCs w:val="24"/>
          <w:lang w:val="en-GB"/>
        </w:rPr>
        <w:t xml:space="preserve">, </w:t>
      </w:r>
      <w:r w:rsidR="000E4190">
        <w:rPr>
          <w:sz w:val="24"/>
          <w:szCs w:val="24"/>
          <w:lang w:val="en-GB"/>
        </w:rPr>
        <w:t>treatment technologies</w:t>
      </w:r>
    </w:p>
    <w:p w14:paraId="01DAB276" w14:textId="77777777" w:rsidR="00E04E45" w:rsidRPr="00E04E45" w:rsidRDefault="00E04E45" w:rsidP="00E04E45">
      <w:pPr>
        <w:jc w:val="both"/>
        <w:rPr>
          <w:sz w:val="24"/>
          <w:szCs w:val="24"/>
          <w:lang w:val="en-GB"/>
        </w:rPr>
      </w:pPr>
      <w:r w:rsidRPr="00A26E39">
        <w:rPr>
          <w:b/>
          <w:sz w:val="24"/>
          <w:szCs w:val="24"/>
          <w:lang w:val="en-GB"/>
        </w:rPr>
        <w:t>Sub-themes</w:t>
      </w:r>
      <w:r w:rsidRPr="00E04E45">
        <w:rPr>
          <w:sz w:val="24"/>
          <w:szCs w:val="24"/>
          <w:lang w:val="en-GB"/>
        </w:rPr>
        <w:t xml:space="preserve">: </w:t>
      </w:r>
    </w:p>
    <w:p w14:paraId="3DFD1A6E" w14:textId="77777777" w:rsidR="00E04E45" w:rsidRDefault="00E04E45" w:rsidP="00E04E45">
      <w:pPr>
        <w:jc w:val="both"/>
        <w:rPr>
          <w:sz w:val="24"/>
          <w:szCs w:val="24"/>
          <w:lang w:val="en-GB"/>
        </w:rPr>
      </w:pPr>
      <w:r w:rsidRPr="00E04E45">
        <w:rPr>
          <w:sz w:val="24"/>
          <w:szCs w:val="24"/>
          <w:lang w:val="en-GB"/>
        </w:rPr>
        <w:t xml:space="preserve">IV.I. </w:t>
      </w:r>
      <w:r w:rsidRPr="008816BB">
        <w:rPr>
          <w:b/>
          <w:sz w:val="24"/>
          <w:szCs w:val="24"/>
          <w:lang w:val="en-GB"/>
        </w:rPr>
        <w:t xml:space="preserve">Behaviour and effects of contaminants of emerging concern, </w:t>
      </w:r>
      <w:r w:rsidR="009D7704">
        <w:rPr>
          <w:b/>
          <w:sz w:val="24"/>
          <w:szCs w:val="24"/>
          <w:lang w:val="en-GB"/>
        </w:rPr>
        <w:t xml:space="preserve">litter, </w:t>
      </w:r>
      <w:r w:rsidRPr="008816BB">
        <w:rPr>
          <w:b/>
          <w:sz w:val="24"/>
          <w:szCs w:val="24"/>
          <w:lang w:val="en-GB"/>
        </w:rPr>
        <w:t>plastics, endocrine disruptors</w:t>
      </w:r>
      <w:r w:rsidRPr="00E04E45">
        <w:rPr>
          <w:sz w:val="24"/>
          <w:szCs w:val="24"/>
          <w:lang w:val="en-GB"/>
        </w:rPr>
        <w:t xml:space="preserve">. </w:t>
      </w:r>
    </w:p>
    <w:p w14:paraId="2110567F" w14:textId="77777777" w:rsidR="00861921" w:rsidRDefault="00C033BB" w:rsidP="00861921">
      <w:pPr>
        <w:pStyle w:val="Paragraphedeliste"/>
        <w:numPr>
          <w:ilvl w:val="0"/>
          <w:numId w:val="36"/>
        </w:numPr>
        <w:jc w:val="both"/>
        <w:rPr>
          <w:sz w:val="24"/>
          <w:szCs w:val="24"/>
          <w:lang w:val="en-GB"/>
        </w:rPr>
      </w:pPr>
      <w:r>
        <w:rPr>
          <w:sz w:val="24"/>
          <w:szCs w:val="24"/>
          <w:lang w:val="en-GB"/>
        </w:rPr>
        <w:t xml:space="preserve">Understanding and predicting the environmental occurrence, </w:t>
      </w:r>
      <w:r w:rsidR="00990D7A">
        <w:rPr>
          <w:sz w:val="24"/>
          <w:szCs w:val="24"/>
          <w:lang w:val="en-GB"/>
        </w:rPr>
        <w:t xml:space="preserve">concentration, </w:t>
      </w:r>
      <w:r>
        <w:rPr>
          <w:sz w:val="24"/>
          <w:szCs w:val="24"/>
          <w:lang w:val="en-GB"/>
        </w:rPr>
        <w:t>behaviour and effects of transformation products, contaminants and pathogens</w:t>
      </w:r>
      <w:r w:rsidR="00861921">
        <w:rPr>
          <w:sz w:val="24"/>
          <w:szCs w:val="24"/>
          <w:lang w:val="en-GB"/>
        </w:rPr>
        <w:t xml:space="preserve">, and their responses to water treatments. </w:t>
      </w:r>
    </w:p>
    <w:p w14:paraId="3CFE106A" w14:textId="65F48389" w:rsidR="00BC7B0C" w:rsidRPr="00B54474" w:rsidRDefault="00C033BB" w:rsidP="00B54474">
      <w:pPr>
        <w:pStyle w:val="Paragraphedeliste"/>
        <w:numPr>
          <w:ilvl w:val="0"/>
          <w:numId w:val="36"/>
        </w:numPr>
        <w:jc w:val="both"/>
        <w:rPr>
          <w:sz w:val="24"/>
          <w:szCs w:val="24"/>
          <w:lang w:val="en-GB"/>
        </w:rPr>
      </w:pPr>
      <w:r w:rsidRPr="00B54474">
        <w:rPr>
          <w:sz w:val="24"/>
          <w:szCs w:val="24"/>
          <w:lang w:val="en-GB"/>
        </w:rPr>
        <w:t xml:space="preserve"> </w:t>
      </w:r>
      <w:r w:rsidR="00BC7B0C" w:rsidRPr="00B54474">
        <w:rPr>
          <w:sz w:val="24"/>
          <w:szCs w:val="24"/>
          <w:lang w:val="en-GB"/>
        </w:rPr>
        <w:t>Understanding and predicting opportunistic pathogens in water, water distribution networks and other engineered water systems</w:t>
      </w:r>
      <w:r w:rsidR="0085617A" w:rsidRPr="00B54474">
        <w:rPr>
          <w:sz w:val="24"/>
          <w:szCs w:val="24"/>
          <w:lang w:val="en-GB"/>
        </w:rPr>
        <w:t xml:space="preserve"> due to climate change. </w:t>
      </w:r>
    </w:p>
    <w:p w14:paraId="79C897BC" w14:textId="77777777" w:rsidR="008816BB" w:rsidRDefault="000C5347" w:rsidP="009A566D">
      <w:pPr>
        <w:jc w:val="both"/>
        <w:rPr>
          <w:sz w:val="24"/>
          <w:szCs w:val="24"/>
          <w:lang w:val="en-GB"/>
        </w:rPr>
      </w:pPr>
      <w:r w:rsidRPr="009A566D">
        <w:rPr>
          <w:sz w:val="24"/>
          <w:szCs w:val="24"/>
          <w:lang w:val="en-GB"/>
        </w:rPr>
        <w:t xml:space="preserve">IV.II. </w:t>
      </w:r>
      <w:r w:rsidRPr="008816BB">
        <w:rPr>
          <w:b/>
          <w:sz w:val="24"/>
          <w:szCs w:val="24"/>
          <w:lang w:val="en-GB"/>
        </w:rPr>
        <w:t>Water dimension of anti-microbial resistance</w:t>
      </w:r>
      <w:r w:rsidRPr="009A566D">
        <w:rPr>
          <w:sz w:val="24"/>
          <w:szCs w:val="24"/>
          <w:lang w:val="en-GB"/>
        </w:rPr>
        <w:t xml:space="preserve">. </w:t>
      </w:r>
    </w:p>
    <w:p w14:paraId="1F71F059" w14:textId="77777777" w:rsidR="000C5347" w:rsidRPr="008816BB" w:rsidRDefault="000C5347" w:rsidP="008816BB">
      <w:pPr>
        <w:pStyle w:val="Paragraphedeliste"/>
        <w:numPr>
          <w:ilvl w:val="0"/>
          <w:numId w:val="50"/>
        </w:numPr>
        <w:jc w:val="both"/>
        <w:rPr>
          <w:sz w:val="24"/>
          <w:szCs w:val="24"/>
          <w:lang w:val="en-GB"/>
        </w:rPr>
      </w:pPr>
      <w:r w:rsidRPr="008816BB">
        <w:rPr>
          <w:sz w:val="24"/>
          <w:szCs w:val="24"/>
          <w:lang w:val="en-GB"/>
        </w:rPr>
        <w:t xml:space="preserve">Understanding the role of the environment in the selection and spread of AMR genes: transmission mechanisms. </w:t>
      </w:r>
    </w:p>
    <w:p w14:paraId="711E5348" w14:textId="77777777" w:rsidR="000C5347" w:rsidRDefault="000C5347" w:rsidP="000C5347">
      <w:pPr>
        <w:pStyle w:val="Paragraphedeliste"/>
        <w:numPr>
          <w:ilvl w:val="0"/>
          <w:numId w:val="38"/>
        </w:numPr>
        <w:jc w:val="both"/>
        <w:rPr>
          <w:sz w:val="24"/>
          <w:szCs w:val="24"/>
          <w:lang w:val="en-GB"/>
        </w:rPr>
      </w:pPr>
      <w:r>
        <w:rPr>
          <w:sz w:val="24"/>
          <w:szCs w:val="24"/>
          <w:lang w:val="en-GB"/>
        </w:rPr>
        <w:t xml:space="preserve">Developing new tools for monitoring AMR genes and the use of surveillance of AMR data in aquatic environments. </w:t>
      </w:r>
    </w:p>
    <w:p w14:paraId="336DDFE7" w14:textId="77777777" w:rsidR="000C5347" w:rsidRPr="00586076" w:rsidRDefault="000C5347" w:rsidP="00586076">
      <w:pPr>
        <w:pStyle w:val="Paragraphedeliste"/>
        <w:numPr>
          <w:ilvl w:val="0"/>
          <w:numId w:val="38"/>
        </w:numPr>
        <w:jc w:val="both"/>
        <w:rPr>
          <w:sz w:val="24"/>
          <w:szCs w:val="24"/>
          <w:lang w:val="en-GB"/>
        </w:rPr>
      </w:pPr>
      <w:r>
        <w:rPr>
          <w:sz w:val="24"/>
          <w:szCs w:val="24"/>
          <w:lang w:val="en-GB"/>
        </w:rPr>
        <w:t xml:space="preserve">Developing technologies and innovative interventions that rapidly reduce and control AMR in wastewater treatment. </w:t>
      </w:r>
    </w:p>
    <w:p w14:paraId="19336661" w14:textId="77777777" w:rsidR="00E04E45" w:rsidRDefault="00E04E45" w:rsidP="00E04E45">
      <w:pPr>
        <w:jc w:val="both"/>
        <w:rPr>
          <w:sz w:val="24"/>
          <w:szCs w:val="24"/>
          <w:lang w:val="en-GB"/>
        </w:rPr>
      </w:pPr>
      <w:r w:rsidRPr="00E04E45">
        <w:rPr>
          <w:sz w:val="24"/>
          <w:szCs w:val="24"/>
          <w:lang w:val="en-GB"/>
        </w:rPr>
        <w:t>IV.II</w:t>
      </w:r>
      <w:r w:rsidR="000C5347">
        <w:rPr>
          <w:sz w:val="24"/>
          <w:szCs w:val="24"/>
          <w:lang w:val="en-GB"/>
        </w:rPr>
        <w:t>I</w:t>
      </w:r>
      <w:r w:rsidRPr="00E04E45">
        <w:rPr>
          <w:sz w:val="24"/>
          <w:szCs w:val="24"/>
          <w:lang w:val="en-GB"/>
        </w:rPr>
        <w:t xml:space="preserve">. </w:t>
      </w:r>
      <w:r w:rsidRPr="007232F7">
        <w:rPr>
          <w:b/>
          <w:sz w:val="24"/>
          <w:szCs w:val="24"/>
          <w:lang w:val="en-GB"/>
        </w:rPr>
        <w:t>Innovative water t</w:t>
      </w:r>
      <w:r w:rsidR="00BC7B0C" w:rsidRPr="007232F7">
        <w:rPr>
          <w:b/>
          <w:sz w:val="24"/>
          <w:szCs w:val="24"/>
          <w:lang w:val="en-GB"/>
        </w:rPr>
        <w:t>ools and t</w:t>
      </w:r>
      <w:r w:rsidRPr="007232F7">
        <w:rPr>
          <w:b/>
          <w:sz w:val="24"/>
          <w:szCs w:val="24"/>
          <w:lang w:val="en-GB"/>
        </w:rPr>
        <w:t>echnologies</w:t>
      </w:r>
      <w:r w:rsidR="00D34A99" w:rsidRPr="007232F7">
        <w:rPr>
          <w:b/>
          <w:sz w:val="24"/>
          <w:szCs w:val="24"/>
          <w:lang w:val="en-GB"/>
        </w:rPr>
        <w:t xml:space="preserve"> for water </w:t>
      </w:r>
      <w:r w:rsidR="00A870E1" w:rsidRPr="007232F7">
        <w:rPr>
          <w:b/>
          <w:sz w:val="24"/>
          <w:szCs w:val="24"/>
          <w:lang w:val="en-GB"/>
        </w:rPr>
        <w:t xml:space="preserve">quality monitoring and water </w:t>
      </w:r>
      <w:r w:rsidR="00D34A99" w:rsidRPr="007232F7">
        <w:rPr>
          <w:b/>
          <w:sz w:val="24"/>
          <w:szCs w:val="24"/>
          <w:lang w:val="en-GB"/>
        </w:rPr>
        <w:t>treatment</w:t>
      </w:r>
      <w:r w:rsidR="00BC7B0C" w:rsidRPr="007232F7">
        <w:rPr>
          <w:b/>
          <w:sz w:val="24"/>
          <w:szCs w:val="24"/>
          <w:lang w:val="en-GB"/>
        </w:rPr>
        <w:t>, remediation</w:t>
      </w:r>
      <w:r w:rsidR="00D34A99" w:rsidRPr="007232F7">
        <w:rPr>
          <w:b/>
          <w:sz w:val="24"/>
          <w:szCs w:val="24"/>
          <w:lang w:val="en-GB"/>
        </w:rPr>
        <w:t xml:space="preserve"> and disinfection</w:t>
      </w:r>
      <w:r w:rsidRPr="00E04E45">
        <w:rPr>
          <w:sz w:val="24"/>
          <w:szCs w:val="24"/>
          <w:lang w:val="en-GB"/>
        </w:rPr>
        <w:t xml:space="preserve">. </w:t>
      </w:r>
    </w:p>
    <w:p w14:paraId="63EB5953" w14:textId="77777777" w:rsidR="0041032A" w:rsidRDefault="0041032A" w:rsidP="00D34A99">
      <w:pPr>
        <w:pStyle w:val="Paragraphedeliste"/>
        <w:numPr>
          <w:ilvl w:val="0"/>
          <w:numId w:val="21"/>
        </w:numPr>
        <w:jc w:val="both"/>
        <w:rPr>
          <w:sz w:val="24"/>
          <w:szCs w:val="24"/>
          <w:lang w:val="en-GB"/>
        </w:rPr>
      </w:pPr>
      <w:r>
        <w:rPr>
          <w:sz w:val="24"/>
          <w:szCs w:val="24"/>
          <w:lang w:val="en-GB"/>
        </w:rPr>
        <w:t>Monitoring:</w:t>
      </w:r>
    </w:p>
    <w:p w14:paraId="56CEA6EF" w14:textId="77777777" w:rsidR="00C033BB" w:rsidRDefault="00C033BB" w:rsidP="00C033BB">
      <w:pPr>
        <w:pStyle w:val="Paragraphedeliste"/>
        <w:numPr>
          <w:ilvl w:val="1"/>
          <w:numId w:val="21"/>
        </w:numPr>
        <w:jc w:val="both"/>
        <w:rPr>
          <w:sz w:val="24"/>
          <w:szCs w:val="24"/>
          <w:lang w:val="en-GB"/>
        </w:rPr>
      </w:pPr>
      <w:r>
        <w:rPr>
          <w:sz w:val="24"/>
          <w:szCs w:val="24"/>
          <w:lang w:val="en-GB"/>
        </w:rPr>
        <w:t xml:space="preserve">Developing and testing </w:t>
      </w:r>
      <w:r w:rsidRPr="0050322E">
        <w:rPr>
          <w:sz w:val="24"/>
          <w:szCs w:val="24"/>
          <w:lang w:val="en-GB"/>
        </w:rPr>
        <w:t xml:space="preserve">reliable, affordable </w:t>
      </w:r>
      <w:r>
        <w:rPr>
          <w:sz w:val="24"/>
          <w:szCs w:val="24"/>
          <w:lang w:val="en-GB"/>
        </w:rPr>
        <w:t xml:space="preserve">and low impact </w:t>
      </w:r>
      <w:r w:rsidRPr="0050322E">
        <w:rPr>
          <w:sz w:val="24"/>
          <w:szCs w:val="24"/>
          <w:lang w:val="en-GB"/>
        </w:rPr>
        <w:t>methods for monitoring water quality</w:t>
      </w:r>
      <w:r w:rsidR="00AC5F0F">
        <w:rPr>
          <w:sz w:val="24"/>
          <w:szCs w:val="24"/>
          <w:lang w:val="en-GB"/>
        </w:rPr>
        <w:t>, with a focus on substances of emerging concern and micropollutants,</w:t>
      </w:r>
      <w:r>
        <w:rPr>
          <w:sz w:val="24"/>
          <w:szCs w:val="24"/>
          <w:lang w:val="en-GB"/>
        </w:rPr>
        <w:t xml:space="preserve"> and assessing related risks (rapid screening, real-time, online, …)</w:t>
      </w:r>
    </w:p>
    <w:p w14:paraId="50E6FA3C" w14:textId="77777777" w:rsidR="0041032A" w:rsidRPr="0041032A" w:rsidRDefault="0041032A" w:rsidP="0041032A">
      <w:pPr>
        <w:pStyle w:val="Paragraphedeliste"/>
        <w:numPr>
          <w:ilvl w:val="1"/>
          <w:numId w:val="21"/>
        </w:numPr>
        <w:jc w:val="both"/>
        <w:rPr>
          <w:sz w:val="24"/>
          <w:szCs w:val="24"/>
          <w:lang w:val="en-GB"/>
        </w:rPr>
      </w:pPr>
      <w:r w:rsidRPr="0041032A">
        <w:rPr>
          <w:sz w:val="24"/>
          <w:szCs w:val="24"/>
          <w:lang w:val="en-GB"/>
        </w:rPr>
        <w:t>Developing new approaches to analyse the combined effects of chemicals (i.e. chemical mixtures</w:t>
      </w:r>
      <w:r w:rsidR="00E917F0">
        <w:rPr>
          <w:sz w:val="24"/>
          <w:szCs w:val="24"/>
          <w:lang w:val="en-GB"/>
        </w:rPr>
        <w:t>, “cocktail” effects</w:t>
      </w:r>
      <w:r w:rsidRPr="0041032A">
        <w:rPr>
          <w:sz w:val="24"/>
          <w:szCs w:val="24"/>
          <w:lang w:val="en-GB"/>
        </w:rPr>
        <w:t>), integrative bio-assessment tools and new biomarkers and bioassays.</w:t>
      </w:r>
    </w:p>
    <w:p w14:paraId="481AC0B7" w14:textId="77777777" w:rsidR="0041032A" w:rsidRDefault="0041032A" w:rsidP="0041032A">
      <w:pPr>
        <w:pStyle w:val="Paragraphedeliste"/>
        <w:numPr>
          <w:ilvl w:val="1"/>
          <w:numId w:val="21"/>
        </w:numPr>
        <w:jc w:val="both"/>
        <w:rPr>
          <w:sz w:val="24"/>
          <w:szCs w:val="24"/>
          <w:lang w:val="en-GB"/>
        </w:rPr>
      </w:pPr>
      <w:r w:rsidRPr="0041032A">
        <w:rPr>
          <w:sz w:val="24"/>
          <w:szCs w:val="24"/>
          <w:lang w:val="en-GB"/>
        </w:rPr>
        <w:t>Setting up a long-term strategy aimed at developing analytical approaches that could be deployed in situ for challenging measurements</w:t>
      </w:r>
      <w:r w:rsidR="00A870E1">
        <w:rPr>
          <w:sz w:val="24"/>
          <w:szCs w:val="24"/>
          <w:lang w:val="en-GB"/>
        </w:rPr>
        <w:t xml:space="preserve">. </w:t>
      </w:r>
    </w:p>
    <w:p w14:paraId="455FFC0E" w14:textId="474591DD" w:rsidR="00F44DCA" w:rsidRDefault="00F44DCA" w:rsidP="0041032A">
      <w:pPr>
        <w:pStyle w:val="Paragraphedeliste"/>
        <w:numPr>
          <w:ilvl w:val="1"/>
          <w:numId w:val="21"/>
        </w:numPr>
        <w:jc w:val="both"/>
        <w:rPr>
          <w:sz w:val="24"/>
          <w:szCs w:val="24"/>
          <w:lang w:val="en-GB"/>
        </w:rPr>
      </w:pPr>
      <w:r w:rsidRPr="00F44DCA">
        <w:rPr>
          <w:sz w:val="24"/>
          <w:szCs w:val="24"/>
          <w:lang w:val="en-GB"/>
        </w:rPr>
        <w:lastRenderedPageBreak/>
        <w:t xml:space="preserve">Enhanced knowledge about pollution sources </w:t>
      </w:r>
      <w:r w:rsidR="00990D7A" w:rsidRPr="7848A95E">
        <w:rPr>
          <w:sz w:val="24"/>
          <w:szCs w:val="24"/>
          <w:lang w:val="en-GB"/>
        </w:rPr>
        <w:t>(</w:t>
      </w:r>
      <w:r w:rsidR="00990D7A">
        <w:rPr>
          <w:sz w:val="24"/>
          <w:szCs w:val="24"/>
          <w:lang w:val="en-GB"/>
        </w:rPr>
        <w:t xml:space="preserve">including </w:t>
      </w:r>
      <w:r w:rsidR="00990D7A" w:rsidRPr="7848A95E">
        <w:rPr>
          <w:sz w:val="24"/>
          <w:szCs w:val="24"/>
          <w:lang w:val="en-GB"/>
        </w:rPr>
        <w:t>sources discrimination, environmental forensics)</w:t>
      </w:r>
      <w:r w:rsidR="00990D7A">
        <w:rPr>
          <w:sz w:val="24"/>
          <w:szCs w:val="24"/>
          <w:lang w:val="en-GB"/>
        </w:rPr>
        <w:t xml:space="preserve">, </w:t>
      </w:r>
      <w:r w:rsidRPr="00F44DCA">
        <w:rPr>
          <w:sz w:val="24"/>
          <w:szCs w:val="24"/>
          <w:lang w:val="en-GB"/>
        </w:rPr>
        <w:t>processes</w:t>
      </w:r>
      <w:r w:rsidR="00990D7A">
        <w:rPr>
          <w:sz w:val="24"/>
          <w:szCs w:val="24"/>
          <w:lang w:val="en-GB"/>
        </w:rPr>
        <w:t xml:space="preserve"> </w:t>
      </w:r>
      <w:r w:rsidR="00990D7A" w:rsidRPr="7848A95E">
        <w:rPr>
          <w:sz w:val="24"/>
          <w:szCs w:val="24"/>
          <w:lang w:val="en-GB"/>
        </w:rPr>
        <w:t>(transformation, degradation, natural attenuation) and fate</w:t>
      </w:r>
      <w:r w:rsidRPr="00F44DCA">
        <w:rPr>
          <w:sz w:val="24"/>
          <w:szCs w:val="24"/>
          <w:lang w:val="en-GB"/>
        </w:rPr>
        <w:t xml:space="preserve"> in order to attenuate the impact of anthropogenic activities on water resources availability and quality</w:t>
      </w:r>
      <w:r>
        <w:rPr>
          <w:sz w:val="24"/>
          <w:szCs w:val="24"/>
          <w:lang w:val="en-GB"/>
        </w:rPr>
        <w:t xml:space="preserve">. </w:t>
      </w:r>
      <w:r w:rsidR="00D32425">
        <w:rPr>
          <w:sz w:val="24"/>
          <w:szCs w:val="24"/>
          <w:lang w:val="en-GB"/>
        </w:rPr>
        <w:t>(</w:t>
      </w:r>
      <w:r w:rsidRPr="007C60B4">
        <w:rPr>
          <w:i/>
          <w:sz w:val="24"/>
          <w:szCs w:val="24"/>
          <w:lang w:val="en-GB"/>
        </w:rPr>
        <w:t xml:space="preserve">Link </w:t>
      </w:r>
      <w:r w:rsidR="00546F72" w:rsidRPr="007C60B4">
        <w:rPr>
          <w:i/>
          <w:sz w:val="24"/>
          <w:szCs w:val="24"/>
          <w:lang w:val="en-GB"/>
        </w:rPr>
        <w:t>to</w:t>
      </w:r>
      <w:r w:rsidRPr="007C60B4">
        <w:rPr>
          <w:i/>
          <w:sz w:val="24"/>
          <w:szCs w:val="24"/>
          <w:lang w:val="en-GB"/>
        </w:rPr>
        <w:t xml:space="preserve"> </w:t>
      </w:r>
      <w:r w:rsidR="00546F72" w:rsidRPr="007C60B4">
        <w:rPr>
          <w:i/>
          <w:sz w:val="24"/>
          <w:szCs w:val="24"/>
          <w:lang w:val="en-GB"/>
        </w:rPr>
        <w:t>T</w:t>
      </w:r>
      <w:r w:rsidRPr="007C60B4">
        <w:rPr>
          <w:i/>
          <w:sz w:val="24"/>
          <w:szCs w:val="24"/>
          <w:lang w:val="en-GB"/>
        </w:rPr>
        <w:t xml:space="preserve">heme </w:t>
      </w:r>
      <w:r w:rsidR="00B111DF">
        <w:rPr>
          <w:i/>
          <w:sz w:val="24"/>
          <w:szCs w:val="24"/>
          <w:lang w:val="en-GB"/>
        </w:rPr>
        <w:t>I</w:t>
      </w:r>
      <w:r w:rsidR="00D32425">
        <w:rPr>
          <w:i/>
          <w:sz w:val="24"/>
          <w:szCs w:val="24"/>
          <w:lang w:val="en-GB"/>
        </w:rPr>
        <w:t>)</w:t>
      </w:r>
      <w:r>
        <w:rPr>
          <w:sz w:val="24"/>
          <w:szCs w:val="24"/>
          <w:lang w:val="en-GB"/>
        </w:rPr>
        <w:t xml:space="preserve">. </w:t>
      </w:r>
    </w:p>
    <w:p w14:paraId="0E557B2F" w14:textId="77777777" w:rsidR="0041032A" w:rsidRDefault="00C033BB" w:rsidP="00405913">
      <w:pPr>
        <w:pStyle w:val="Paragraphedeliste"/>
        <w:numPr>
          <w:ilvl w:val="0"/>
          <w:numId w:val="21"/>
        </w:numPr>
        <w:jc w:val="both"/>
        <w:rPr>
          <w:sz w:val="24"/>
          <w:szCs w:val="24"/>
          <w:lang w:val="en-GB"/>
        </w:rPr>
      </w:pPr>
      <w:r>
        <w:rPr>
          <w:sz w:val="24"/>
          <w:szCs w:val="24"/>
          <w:lang w:val="en-GB"/>
        </w:rPr>
        <w:t>Water treatment</w:t>
      </w:r>
      <w:r w:rsidR="00BC7B0C">
        <w:rPr>
          <w:sz w:val="24"/>
          <w:szCs w:val="24"/>
          <w:lang w:val="en-GB"/>
        </w:rPr>
        <w:t>, remediation</w:t>
      </w:r>
      <w:r>
        <w:rPr>
          <w:sz w:val="24"/>
          <w:szCs w:val="24"/>
          <w:lang w:val="en-GB"/>
        </w:rPr>
        <w:t xml:space="preserve"> and disinfection</w:t>
      </w:r>
      <w:r w:rsidR="008D5990">
        <w:rPr>
          <w:sz w:val="24"/>
          <w:szCs w:val="24"/>
          <w:lang w:val="en-GB"/>
        </w:rPr>
        <w:t xml:space="preserve"> for drinking water and sanitation</w:t>
      </w:r>
      <w:r w:rsidR="007C31A1">
        <w:rPr>
          <w:sz w:val="24"/>
          <w:szCs w:val="24"/>
          <w:lang w:val="en-GB"/>
        </w:rPr>
        <w:t>:</w:t>
      </w:r>
    </w:p>
    <w:p w14:paraId="0063623D" w14:textId="276CD268" w:rsidR="007C31A1" w:rsidRDefault="007A542C" w:rsidP="007C31A1">
      <w:pPr>
        <w:pStyle w:val="Paragraphedeliste"/>
        <w:numPr>
          <w:ilvl w:val="1"/>
          <w:numId w:val="21"/>
        </w:numPr>
        <w:jc w:val="both"/>
        <w:rPr>
          <w:sz w:val="24"/>
          <w:szCs w:val="24"/>
          <w:lang w:val="en-GB"/>
        </w:rPr>
      </w:pPr>
      <w:r w:rsidRPr="00BA2A07">
        <w:rPr>
          <w:sz w:val="24"/>
          <w:szCs w:val="24"/>
          <w:lang w:val="en-GB"/>
        </w:rPr>
        <w:t>Developing more efficient, cost-effective</w:t>
      </w:r>
      <w:r w:rsidR="00C679B2">
        <w:rPr>
          <w:sz w:val="24"/>
          <w:szCs w:val="24"/>
          <w:lang w:val="en-GB"/>
        </w:rPr>
        <w:t>, less energy dependant, low carbon footprint</w:t>
      </w:r>
      <w:r w:rsidRPr="00BA2A07">
        <w:rPr>
          <w:sz w:val="24"/>
          <w:szCs w:val="24"/>
          <w:lang w:val="en-GB"/>
        </w:rPr>
        <w:t xml:space="preserve"> and easier-to-implement technological solutions</w:t>
      </w:r>
      <w:r w:rsidR="00C679B2">
        <w:rPr>
          <w:sz w:val="24"/>
          <w:szCs w:val="24"/>
          <w:lang w:val="en-GB"/>
        </w:rPr>
        <w:t xml:space="preserve"> for</w:t>
      </w:r>
      <w:r w:rsidRPr="00BA2A07">
        <w:rPr>
          <w:sz w:val="24"/>
          <w:szCs w:val="24"/>
          <w:lang w:val="en-GB"/>
        </w:rPr>
        <w:t xml:space="preserve"> drinking water and wastewater treatment</w:t>
      </w:r>
      <w:r w:rsidR="003654BC">
        <w:rPr>
          <w:sz w:val="24"/>
          <w:szCs w:val="24"/>
          <w:lang w:val="en-GB"/>
        </w:rPr>
        <w:t>.</w:t>
      </w:r>
      <w:r w:rsidRPr="00BA2A07">
        <w:rPr>
          <w:sz w:val="24"/>
          <w:szCs w:val="24"/>
          <w:lang w:val="en-GB"/>
        </w:rPr>
        <w:t xml:space="preserve"> </w:t>
      </w:r>
      <w:r w:rsidR="003654BC">
        <w:rPr>
          <w:sz w:val="24"/>
          <w:szCs w:val="24"/>
          <w:lang w:val="en-GB"/>
        </w:rPr>
        <w:t>A</w:t>
      </w:r>
      <w:r w:rsidRPr="00BA2A07">
        <w:rPr>
          <w:sz w:val="24"/>
          <w:szCs w:val="24"/>
          <w:lang w:val="en-GB"/>
        </w:rPr>
        <w:t xml:space="preserve"> particular focus </w:t>
      </w:r>
      <w:r w:rsidR="003654BC">
        <w:rPr>
          <w:sz w:val="24"/>
          <w:szCs w:val="24"/>
          <w:lang w:val="en-GB"/>
        </w:rPr>
        <w:t xml:space="preserve">would be </w:t>
      </w:r>
      <w:r w:rsidRPr="00BA2A07">
        <w:rPr>
          <w:sz w:val="24"/>
          <w:szCs w:val="24"/>
          <w:lang w:val="en-GB"/>
        </w:rPr>
        <w:t xml:space="preserve">on </w:t>
      </w:r>
      <w:r w:rsidR="009400E6">
        <w:rPr>
          <w:sz w:val="24"/>
          <w:szCs w:val="24"/>
          <w:lang w:val="en-GB"/>
        </w:rPr>
        <w:t xml:space="preserve">real-time </w:t>
      </w:r>
      <w:r w:rsidRPr="00BA2A07">
        <w:rPr>
          <w:sz w:val="24"/>
          <w:szCs w:val="24"/>
          <w:lang w:val="en-GB"/>
        </w:rPr>
        <w:t xml:space="preserve">solutions for </w:t>
      </w:r>
      <w:r w:rsidR="009400E6">
        <w:rPr>
          <w:sz w:val="24"/>
          <w:szCs w:val="24"/>
          <w:lang w:val="en-GB"/>
        </w:rPr>
        <w:t xml:space="preserve">the detection of </w:t>
      </w:r>
      <w:r w:rsidRPr="00BA2A07">
        <w:rPr>
          <w:sz w:val="24"/>
          <w:szCs w:val="24"/>
          <w:lang w:val="en-GB"/>
        </w:rPr>
        <w:t>emerging contaminants and emerging risks of established contaminants</w:t>
      </w:r>
      <w:r w:rsidR="003E73FF">
        <w:rPr>
          <w:sz w:val="24"/>
          <w:szCs w:val="24"/>
          <w:lang w:val="en-GB"/>
        </w:rPr>
        <w:t xml:space="preserve">. </w:t>
      </w:r>
    </w:p>
    <w:p w14:paraId="7FBC7F6B" w14:textId="77777777" w:rsidR="00C033BB" w:rsidRDefault="00C033BB" w:rsidP="007C31A1">
      <w:pPr>
        <w:pStyle w:val="Paragraphedeliste"/>
        <w:numPr>
          <w:ilvl w:val="1"/>
          <w:numId w:val="21"/>
        </w:numPr>
        <w:jc w:val="both"/>
        <w:rPr>
          <w:sz w:val="24"/>
          <w:szCs w:val="24"/>
          <w:lang w:val="en-GB"/>
        </w:rPr>
      </w:pPr>
      <w:r>
        <w:rPr>
          <w:sz w:val="24"/>
          <w:szCs w:val="24"/>
          <w:lang w:val="en-GB"/>
        </w:rPr>
        <w:t xml:space="preserve">Developing methodologies and strategies to remediate and reduce contaminants of concern at point and non-point sources, including their environmental effects in water, soil, sediment and sludge. </w:t>
      </w:r>
    </w:p>
    <w:p w14:paraId="7D713417" w14:textId="77777777" w:rsidR="004B5669" w:rsidRDefault="004B5669" w:rsidP="004B5669">
      <w:pPr>
        <w:pStyle w:val="Paragraphedeliste"/>
        <w:numPr>
          <w:ilvl w:val="1"/>
          <w:numId w:val="21"/>
        </w:numPr>
        <w:jc w:val="both"/>
        <w:rPr>
          <w:sz w:val="24"/>
          <w:szCs w:val="24"/>
          <w:lang w:val="en-GB"/>
        </w:rPr>
      </w:pPr>
      <w:r>
        <w:rPr>
          <w:sz w:val="24"/>
          <w:szCs w:val="24"/>
          <w:lang w:val="en-GB"/>
        </w:rPr>
        <w:t>Developing new process and product controls for small decentralised drinking water treatment systems.</w:t>
      </w:r>
    </w:p>
    <w:p w14:paraId="7AE8471F" w14:textId="26568603" w:rsidR="00F03FA2" w:rsidRDefault="00F03FA2" w:rsidP="004B5669">
      <w:pPr>
        <w:pStyle w:val="Paragraphedeliste"/>
        <w:numPr>
          <w:ilvl w:val="1"/>
          <w:numId w:val="21"/>
        </w:numPr>
        <w:jc w:val="both"/>
        <w:rPr>
          <w:sz w:val="24"/>
          <w:szCs w:val="24"/>
          <w:lang w:val="en-GB"/>
        </w:rPr>
      </w:pPr>
      <w:r>
        <w:rPr>
          <w:sz w:val="24"/>
          <w:szCs w:val="24"/>
          <w:lang w:val="en-GB"/>
        </w:rPr>
        <w:t>Sustainable management of residues from desalination plants to protect land, water and sea ecosystems altogether.</w:t>
      </w:r>
    </w:p>
    <w:p w14:paraId="605FEB31" w14:textId="45416AB4" w:rsidR="00E17B18" w:rsidRPr="004B5669" w:rsidRDefault="00E17B18" w:rsidP="004B5669">
      <w:pPr>
        <w:pStyle w:val="Paragraphedeliste"/>
        <w:numPr>
          <w:ilvl w:val="1"/>
          <w:numId w:val="21"/>
        </w:numPr>
        <w:jc w:val="both"/>
        <w:rPr>
          <w:sz w:val="24"/>
          <w:szCs w:val="24"/>
          <w:lang w:val="en-GB"/>
        </w:rPr>
      </w:pPr>
      <w:r w:rsidRPr="00E17B18">
        <w:rPr>
          <w:sz w:val="24"/>
          <w:szCs w:val="24"/>
          <w:lang w:val="en-GB"/>
        </w:rPr>
        <w:t>Improving wastewater technologies in the removal of ARB (anti-biotic resistant bacteria), the inactivation of ARGs (anti-biotic resistant genes), viruses and contaminants of emerging concern.</w:t>
      </w:r>
    </w:p>
    <w:p w14:paraId="3BFD5856" w14:textId="77777777" w:rsidR="0041032A" w:rsidRDefault="0041032A" w:rsidP="0041032A">
      <w:pPr>
        <w:jc w:val="both"/>
        <w:rPr>
          <w:sz w:val="24"/>
          <w:szCs w:val="24"/>
          <w:lang w:val="en-GB"/>
        </w:rPr>
      </w:pPr>
      <w:r>
        <w:rPr>
          <w:sz w:val="24"/>
          <w:szCs w:val="24"/>
          <w:lang w:val="en-GB"/>
        </w:rPr>
        <w:t>IV.I</w:t>
      </w:r>
      <w:r w:rsidR="000C5347">
        <w:rPr>
          <w:sz w:val="24"/>
          <w:szCs w:val="24"/>
          <w:lang w:val="en-GB"/>
        </w:rPr>
        <w:t xml:space="preserve">V. </w:t>
      </w:r>
      <w:r w:rsidRPr="007C60B4">
        <w:rPr>
          <w:b/>
          <w:sz w:val="24"/>
          <w:szCs w:val="24"/>
          <w:lang w:val="en-GB"/>
        </w:rPr>
        <w:t>Risk Assessment</w:t>
      </w:r>
      <w:r w:rsidR="007C60B4">
        <w:rPr>
          <w:sz w:val="24"/>
          <w:szCs w:val="24"/>
          <w:lang w:val="en-GB"/>
        </w:rPr>
        <w:t xml:space="preserve">. </w:t>
      </w:r>
    </w:p>
    <w:p w14:paraId="0132C0A0" w14:textId="77777777" w:rsidR="00C43C09" w:rsidRDefault="00C43C09" w:rsidP="00867C2E">
      <w:pPr>
        <w:pStyle w:val="Paragraphedeliste"/>
        <w:numPr>
          <w:ilvl w:val="0"/>
          <w:numId w:val="21"/>
        </w:numPr>
        <w:jc w:val="both"/>
        <w:rPr>
          <w:sz w:val="24"/>
          <w:szCs w:val="24"/>
          <w:lang w:val="en-GB"/>
        </w:rPr>
      </w:pPr>
      <w:r>
        <w:rPr>
          <w:sz w:val="24"/>
          <w:szCs w:val="24"/>
          <w:lang w:val="en-GB"/>
        </w:rPr>
        <w:t>Assessing possible effects on humans and ecosystems of (chronic) exposure to low levels of chemical substances and mixtures</w:t>
      </w:r>
      <w:r w:rsidR="00755A02">
        <w:rPr>
          <w:sz w:val="24"/>
          <w:szCs w:val="24"/>
          <w:lang w:val="en-GB"/>
        </w:rPr>
        <w:t>.</w:t>
      </w:r>
    </w:p>
    <w:p w14:paraId="13146463" w14:textId="77777777" w:rsidR="00867C2E" w:rsidRDefault="00867C2E" w:rsidP="00867C2E">
      <w:pPr>
        <w:pStyle w:val="Paragraphedeliste"/>
        <w:numPr>
          <w:ilvl w:val="0"/>
          <w:numId w:val="21"/>
        </w:numPr>
        <w:jc w:val="both"/>
        <w:rPr>
          <w:sz w:val="24"/>
          <w:szCs w:val="24"/>
          <w:lang w:val="en-GB"/>
        </w:rPr>
      </w:pPr>
      <w:r>
        <w:rPr>
          <w:sz w:val="24"/>
          <w:szCs w:val="24"/>
          <w:lang w:val="en-GB"/>
        </w:rPr>
        <w:t>Integrated water e</w:t>
      </w:r>
      <w:r w:rsidRPr="00867C2E">
        <w:rPr>
          <w:sz w:val="24"/>
          <w:szCs w:val="24"/>
          <w:lang w:val="en-GB"/>
        </w:rPr>
        <w:t>xposure</w:t>
      </w:r>
      <w:r>
        <w:rPr>
          <w:sz w:val="24"/>
          <w:szCs w:val="24"/>
          <w:lang w:val="en-GB"/>
        </w:rPr>
        <w:t xml:space="preserve"> (chemicals, plastics, bacteria, …) and its integration in global exposure (</w:t>
      </w:r>
      <w:r w:rsidRPr="00867C2E">
        <w:rPr>
          <w:sz w:val="24"/>
          <w:szCs w:val="24"/>
          <w:lang w:val="en-GB"/>
        </w:rPr>
        <w:t>air, water, food, social and psychological effects/stressor</w:t>
      </w:r>
      <w:r>
        <w:rPr>
          <w:sz w:val="24"/>
          <w:szCs w:val="24"/>
          <w:lang w:val="en-GB"/>
        </w:rPr>
        <w:t>s) – One Health concept</w:t>
      </w:r>
      <w:r w:rsidR="00A870E1">
        <w:rPr>
          <w:sz w:val="24"/>
          <w:szCs w:val="24"/>
          <w:lang w:val="en-GB"/>
        </w:rPr>
        <w:t xml:space="preserve">. </w:t>
      </w:r>
    </w:p>
    <w:p w14:paraId="105BEE87" w14:textId="14A39944" w:rsidR="00C033BB" w:rsidRDefault="0041032A" w:rsidP="00D34A99">
      <w:pPr>
        <w:pStyle w:val="Paragraphedeliste"/>
        <w:numPr>
          <w:ilvl w:val="0"/>
          <w:numId w:val="21"/>
        </w:numPr>
        <w:jc w:val="both"/>
        <w:rPr>
          <w:sz w:val="24"/>
          <w:szCs w:val="24"/>
          <w:lang w:val="en-GB"/>
        </w:rPr>
      </w:pPr>
      <w:r w:rsidRPr="0041032A">
        <w:rPr>
          <w:sz w:val="24"/>
          <w:szCs w:val="24"/>
          <w:lang w:val="en-GB"/>
        </w:rPr>
        <w:t>Developing integrated risk assessment procedures, including the effect</w:t>
      </w:r>
      <w:r w:rsidR="00A870E1">
        <w:rPr>
          <w:sz w:val="24"/>
          <w:szCs w:val="24"/>
          <w:lang w:val="en-GB"/>
        </w:rPr>
        <w:t>s</w:t>
      </w:r>
      <w:r w:rsidRPr="0041032A">
        <w:rPr>
          <w:sz w:val="24"/>
          <w:szCs w:val="24"/>
          <w:lang w:val="en-GB"/>
        </w:rPr>
        <w:t xml:space="preserve"> of long-term exposure</w:t>
      </w:r>
      <w:r w:rsidR="0067746B">
        <w:rPr>
          <w:sz w:val="24"/>
          <w:szCs w:val="24"/>
          <w:lang w:val="en-GB"/>
        </w:rPr>
        <w:t xml:space="preserve"> and cocktail effects</w:t>
      </w:r>
      <w:r w:rsidRPr="0041032A">
        <w:rPr>
          <w:sz w:val="24"/>
          <w:szCs w:val="24"/>
          <w:lang w:val="en-GB"/>
        </w:rPr>
        <w:t>, for antibiotics and other emerging pollutants</w:t>
      </w:r>
      <w:r w:rsidR="00C679B2">
        <w:rPr>
          <w:sz w:val="24"/>
          <w:szCs w:val="24"/>
          <w:lang w:val="en-GB"/>
        </w:rPr>
        <w:t xml:space="preserve"> (both regulated and unregulated)</w:t>
      </w:r>
      <w:r w:rsidR="001C7BB5">
        <w:rPr>
          <w:sz w:val="24"/>
          <w:szCs w:val="24"/>
          <w:lang w:val="en-GB"/>
        </w:rPr>
        <w:t xml:space="preserve">. </w:t>
      </w:r>
      <w:r w:rsidR="00990D7A">
        <w:rPr>
          <w:sz w:val="24"/>
          <w:szCs w:val="24"/>
          <w:lang w:val="en-GB"/>
        </w:rPr>
        <w:t xml:space="preserve"> </w:t>
      </w:r>
    </w:p>
    <w:p w14:paraId="31DA77BD" w14:textId="77777777" w:rsidR="000C5347" w:rsidRDefault="000C5347" w:rsidP="00D34A99">
      <w:pPr>
        <w:pStyle w:val="Paragraphedeliste"/>
        <w:numPr>
          <w:ilvl w:val="0"/>
          <w:numId w:val="21"/>
        </w:numPr>
        <w:jc w:val="both"/>
        <w:rPr>
          <w:sz w:val="24"/>
          <w:szCs w:val="24"/>
          <w:lang w:val="en-GB"/>
        </w:rPr>
      </w:pPr>
      <w:r>
        <w:rPr>
          <w:sz w:val="24"/>
          <w:szCs w:val="24"/>
          <w:lang w:val="en-GB"/>
        </w:rPr>
        <w:t xml:space="preserve">Quantifying risks in a “one health” conceptual model – AMR and genes. </w:t>
      </w:r>
    </w:p>
    <w:p w14:paraId="253062D1" w14:textId="77777777" w:rsidR="007C60B4" w:rsidRDefault="007C60B4" w:rsidP="001848B5">
      <w:pPr>
        <w:jc w:val="both"/>
        <w:rPr>
          <w:sz w:val="24"/>
          <w:szCs w:val="24"/>
          <w:lang w:val="en-GB"/>
        </w:rPr>
      </w:pPr>
    </w:p>
    <w:p w14:paraId="4C4BC341" w14:textId="77777777" w:rsidR="00E04E45" w:rsidRPr="00B035C4" w:rsidRDefault="00E04E45" w:rsidP="00B035C4">
      <w:pPr>
        <w:jc w:val="both"/>
        <w:rPr>
          <w:b/>
          <w:color w:val="4472C4" w:themeColor="accent1"/>
          <w:sz w:val="28"/>
          <w:szCs w:val="24"/>
          <w:lang w:val="en-GB"/>
        </w:rPr>
      </w:pPr>
      <w:r w:rsidRPr="00B035C4">
        <w:rPr>
          <w:b/>
          <w:color w:val="4472C4" w:themeColor="accent1"/>
          <w:sz w:val="28"/>
          <w:szCs w:val="24"/>
          <w:lang w:val="en-GB"/>
        </w:rPr>
        <w:t>Theme V: Infrastructures for water</w:t>
      </w:r>
    </w:p>
    <w:p w14:paraId="118E7636" w14:textId="2EC30D6A" w:rsidR="00E04E45" w:rsidRDefault="00A2645C" w:rsidP="00E04E45">
      <w:pPr>
        <w:jc w:val="both"/>
        <w:rPr>
          <w:sz w:val="24"/>
          <w:szCs w:val="24"/>
          <w:lang w:val="en-GB"/>
        </w:rPr>
      </w:pPr>
      <w:r>
        <w:rPr>
          <w:b/>
          <w:sz w:val="24"/>
          <w:szCs w:val="24"/>
          <w:lang w:val="en-GB"/>
        </w:rPr>
        <w:t>Why this theme?</w:t>
      </w:r>
      <w:r w:rsidR="00E04E45" w:rsidRPr="00E04E45">
        <w:rPr>
          <w:b/>
          <w:sz w:val="24"/>
          <w:szCs w:val="24"/>
          <w:lang w:val="en-GB"/>
        </w:rPr>
        <w:t xml:space="preserve"> </w:t>
      </w:r>
      <w:r w:rsidR="00E04E45" w:rsidRPr="00E04E45">
        <w:rPr>
          <w:sz w:val="24"/>
          <w:szCs w:val="24"/>
          <w:lang w:val="en-GB"/>
        </w:rPr>
        <w:t xml:space="preserve">European water distribution networks and critical infrastructures need to adapt to emerging needs and environmental and socioeconomic challenges. Water distribution networks are ageing in many European countries and the risks posed by climate </w:t>
      </w:r>
      <w:r w:rsidR="001C7BB5" w:rsidRPr="00E04E45">
        <w:rPr>
          <w:sz w:val="24"/>
          <w:szCs w:val="24"/>
          <w:lang w:val="en-GB"/>
        </w:rPr>
        <w:t>change,</w:t>
      </w:r>
      <w:r w:rsidR="00F50FE7">
        <w:rPr>
          <w:sz w:val="24"/>
          <w:szCs w:val="24"/>
          <w:lang w:val="en-GB"/>
        </w:rPr>
        <w:t xml:space="preserve"> extreme weather events and other external factors</w:t>
      </w:r>
      <w:r w:rsidR="00F50FE7" w:rsidRPr="00E04E45" w:rsidDel="00F50FE7">
        <w:rPr>
          <w:sz w:val="24"/>
          <w:szCs w:val="24"/>
          <w:lang w:val="en-GB"/>
        </w:rPr>
        <w:t xml:space="preserve"> </w:t>
      </w:r>
      <w:r w:rsidR="00E04E45" w:rsidRPr="00E04E45">
        <w:rPr>
          <w:sz w:val="24"/>
          <w:szCs w:val="24"/>
          <w:lang w:val="en-GB"/>
        </w:rPr>
        <w:t xml:space="preserve">call for innovative infrastructure adaptation plans (e.g. storm management plans, cybersecurity). </w:t>
      </w:r>
      <w:r w:rsidR="00DA5EED">
        <w:rPr>
          <w:sz w:val="24"/>
          <w:szCs w:val="24"/>
          <w:lang w:val="en-GB"/>
        </w:rPr>
        <w:t>This theme has a direct link with the building and renovation strategy</w:t>
      </w:r>
      <w:r w:rsidR="00570E45">
        <w:rPr>
          <w:sz w:val="24"/>
          <w:szCs w:val="24"/>
          <w:lang w:val="en-GB"/>
        </w:rPr>
        <w:t xml:space="preserve"> </w:t>
      </w:r>
      <w:r w:rsidR="00FC3865">
        <w:rPr>
          <w:sz w:val="24"/>
          <w:szCs w:val="24"/>
          <w:lang w:val="en-GB"/>
        </w:rPr>
        <w:t>of the Green Deal</w:t>
      </w:r>
      <w:r w:rsidR="00DA5EED">
        <w:rPr>
          <w:sz w:val="24"/>
          <w:szCs w:val="24"/>
          <w:lang w:val="en-GB"/>
        </w:rPr>
        <w:t>, making cities climate resilient and circular</w:t>
      </w:r>
      <w:r w:rsidR="00E50044">
        <w:rPr>
          <w:sz w:val="24"/>
          <w:szCs w:val="24"/>
          <w:lang w:val="en-GB"/>
        </w:rPr>
        <w:t xml:space="preserve">, and to the </w:t>
      </w:r>
      <w:r w:rsidR="004728D7">
        <w:rPr>
          <w:sz w:val="24"/>
          <w:szCs w:val="24"/>
          <w:lang w:val="en-GB"/>
        </w:rPr>
        <w:t xml:space="preserve">Mission “A Climate </w:t>
      </w:r>
      <w:r w:rsidR="00E50044">
        <w:rPr>
          <w:sz w:val="24"/>
          <w:szCs w:val="24"/>
          <w:lang w:val="en-GB"/>
        </w:rPr>
        <w:t>Resilient Europe</w:t>
      </w:r>
      <w:r w:rsidR="004728D7">
        <w:rPr>
          <w:sz w:val="24"/>
          <w:szCs w:val="24"/>
          <w:lang w:val="en-GB"/>
        </w:rPr>
        <w:t>”</w:t>
      </w:r>
      <w:r w:rsidR="00DA5EED">
        <w:rPr>
          <w:sz w:val="24"/>
          <w:szCs w:val="24"/>
          <w:lang w:val="en-GB"/>
        </w:rPr>
        <w:t xml:space="preserve">. </w:t>
      </w:r>
    </w:p>
    <w:p w14:paraId="2159AC78" w14:textId="77777777" w:rsidR="00CB6864" w:rsidRPr="00E04E45" w:rsidRDefault="00CB6864" w:rsidP="00E04E45">
      <w:pPr>
        <w:jc w:val="both"/>
        <w:rPr>
          <w:sz w:val="24"/>
          <w:szCs w:val="24"/>
          <w:lang w:val="en-GB"/>
        </w:rPr>
      </w:pPr>
      <w:r w:rsidRPr="0012791A">
        <w:rPr>
          <w:b/>
          <w:bCs/>
          <w:sz w:val="24"/>
          <w:szCs w:val="24"/>
          <w:lang w:val="en-GB"/>
        </w:rPr>
        <w:t>Key words</w:t>
      </w:r>
      <w:r>
        <w:rPr>
          <w:sz w:val="24"/>
          <w:szCs w:val="24"/>
          <w:lang w:val="en-GB"/>
        </w:rPr>
        <w:t xml:space="preserve">: </w:t>
      </w:r>
      <w:r w:rsidR="00B604C3">
        <w:rPr>
          <w:sz w:val="24"/>
          <w:szCs w:val="24"/>
          <w:lang w:val="en-GB"/>
        </w:rPr>
        <w:t>water infrastruc</w:t>
      </w:r>
      <w:r w:rsidR="0012791A">
        <w:rPr>
          <w:sz w:val="24"/>
          <w:szCs w:val="24"/>
          <w:lang w:val="en-GB"/>
        </w:rPr>
        <w:t>t</w:t>
      </w:r>
      <w:r w:rsidR="00B604C3">
        <w:rPr>
          <w:sz w:val="24"/>
          <w:szCs w:val="24"/>
          <w:lang w:val="en-GB"/>
        </w:rPr>
        <w:t xml:space="preserve">ures </w:t>
      </w:r>
      <w:r>
        <w:rPr>
          <w:sz w:val="24"/>
          <w:szCs w:val="24"/>
          <w:lang w:val="en-GB"/>
        </w:rPr>
        <w:t>adaptation</w:t>
      </w:r>
      <w:r w:rsidR="00B604C3">
        <w:rPr>
          <w:sz w:val="24"/>
          <w:szCs w:val="24"/>
          <w:lang w:val="en-GB"/>
        </w:rPr>
        <w:t xml:space="preserve">, resilience, security, </w:t>
      </w:r>
    </w:p>
    <w:p w14:paraId="083A2993" w14:textId="77777777" w:rsidR="00E04E45" w:rsidRPr="00E04E45" w:rsidRDefault="00E04E45" w:rsidP="00E04E45">
      <w:pPr>
        <w:jc w:val="both"/>
        <w:rPr>
          <w:sz w:val="24"/>
          <w:szCs w:val="24"/>
          <w:lang w:val="en-GB"/>
        </w:rPr>
      </w:pPr>
      <w:r w:rsidRPr="00A26E39">
        <w:rPr>
          <w:b/>
          <w:sz w:val="24"/>
          <w:szCs w:val="24"/>
          <w:lang w:val="en-GB"/>
        </w:rPr>
        <w:lastRenderedPageBreak/>
        <w:t>Sub-themes</w:t>
      </w:r>
      <w:r w:rsidRPr="00E04E45">
        <w:rPr>
          <w:sz w:val="24"/>
          <w:szCs w:val="24"/>
          <w:lang w:val="en-GB"/>
        </w:rPr>
        <w:t xml:space="preserve">: </w:t>
      </w:r>
    </w:p>
    <w:p w14:paraId="3A59A5CC" w14:textId="77777777" w:rsidR="00FC41F8" w:rsidRDefault="00FC41F8" w:rsidP="00E04E45">
      <w:pPr>
        <w:jc w:val="both"/>
        <w:rPr>
          <w:sz w:val="24"/>
          <w:szCs w:val="24"/>
          <w:lang w:val="en-GB"/>
        </w:rPr>
      </w:pPr>
      <w:r>
        <w:rPr>
          <w:sz w:val="24"/>
          <w:szCs w:val="24"/>
          <w:lang w:val="en-GB"/>
        </w:rPr>
        <w:t xml:space="preserve">V.I. </w:t>
      </w:r>
      <w:r w:rsidRPr="00AC1B10">
        <w:rPr>
          <w:b/>
          <w:sz w:val="24"/>
          <w:szCs w:val="24"/>
          <w:lang w:val="en-GB"/>
        </w:rPr>
        <w:t>Adaptation of existing water infrastructures to new challenges</w:t>
      </w:r>
      <w:r w:rsidR="00A5439A">
        <w:rPr>
          <w:sz w:val="24"/>
          <w:szCs w:val="24"/>
          <w:lang w:val="en-GB"/>
        </w:rPr>
        <w:t xml:space="preserve">. </w:t>
      </w:r>
    </w:p>
    <w:p w14:paraId="1C3A6232" w14:textId="77777777" w:rsidR="00416C8B" w:rsidRPr="00416C8B" w:rsidRDefault="00416C8B" w:rsidP="00A26E39">
      <w:pPr>
        <w:pStyle w:val="Paragraphedeliste"/>
        <w:numPr>
          <w:ilvl w:val="0"/>
          <w:numId w:val="21"/>
        </w:numPr>
        <w:jc w:val="both"/>
        <w:rPr>
          <w:sz w:val="28"/>
          <w:szCs w:val="24"/>
          <w:lang w:val="en-GB"/>
        </w:rPr>
      </w:pPr>
      <w:r w:rsidRPr="00416C8B">
        <w:rPr>
          <w:rFonts w:eastAsia="Times New Roman" w:cstheme="minorHAnsi"/>
          <w:sz w:val="24"/>
          <w:lang w:val="en-GB" w:eastAsia="it-IT"/>
        </w:rPr>
        <w:t>Developing methodologies to organise effectively and in a cost-effective and energy-neutral manner the replacement and large-scale renovation of water infrastructure</w:t>
      </w:r>
      <w:r w:rsidR="00E45BBB">
        <w:rPr>
          <w:rFonts w:eastAsia="Times New Roman" w:cstheme="minorHAnsi"/>
          <w:sz w:val="24"/>
          <w:lang w:val="en-GB" w:eastAsia="it-IT"/>
        </w:rPr>
        <w:t xml:space="preserve">. </w:t>
      </w:r>
      <w:r w:rsidRPr="00416C8B">
        <w:rPr>
          <w:sz w:val="28"/>
          <w:szCs w:val="24"/>
          <w:lang w:val="en-US"/>
        </w:rPr>
        <w:t xml:space="preserve"> </w:t>
      </w:r>
    </w:p>
    <w:p w14:paraId="2C13240E" w14:textId="410E1145" w:rsidR="00232B0C" w:rsidRDefault="00232B0C" w:rsidP="00232B0C">
      <w:pPr>
        <w:pStyle w:val="Paragraphedeliste"/>
        <w:numPr>
          <w:ilvl w:val="0"/>
          <w:numId w:val="21"/>
        </w:numPr>
        <w:jc w:val="both"/>
        <w:rPr>
          <w:sz w:val="24"/>
          <w:szCs w:val="24"/>
          <w:lang w:val="en-GB"/>
        </w:rPr>
      </w:pPr>
      <w:r>
        <w:rPr>
          <w:sz w:val="24"/>
          <w:szCs w:val="24"/>
          <w:lang w:val="en-US"/>
        </w:rPr>
        <w:t>A</w:t>
      </w:r>
      <w:r w:rsidRPr="00C276B2">
        <w:rPr>
          <w:sz w:val="24"/>
          <w:szCs w:val="24"/>
          <w:lang w:val="en-US"/>
        </w:rPr>
        <w:t xml:space="preserve">ssessing the efficiency of </w:t>
      </w:r>
      <w:r>
        <w:rPr>
          <w:sz w:val="24"/>
          <w:szCs w:val="24"/>
          <w:lang w:val="en-US"/>
        </w:rPr>
        <w:t xml:space="preserve">existing </w:t>
      </w:r>
      <w:r w:rsidRPr="00C276B2">
        <w:rPr>
          <w:sz w:val="24"/>
          <w:szCs w:val="24"/>
          <w:lang w:val="en-US"/>
        </w:rPr>
        <w:t xml:space="preserve">wastewater treatment technologies </w:t>
      </w:r>
      <w:r>
        <w:rPr>
          <w:sz w:val="24"/>
          <w:szCs w:val="24"/>
          <w:lang w:val="en-US"/>
        </w:rPr>
        <w:t>in the inactivation</w:t>
      </w:r>
      <w:r w:rsidRPr="00C276B2">
        <w:rPr>
          <w:sz w:val="24"/>
          <w:szCs w:val="24"/>
          <w:lang w:val="en-US"/>
        </w:rPr>
        <w:t xml:space="preserve"> of </w:t>
      </w:r>
      <w:r>
        <w:rPr>
          <w:sz w:val="24"/>
          <w:szCs w:val="24"/>
          <w:lang w:val="en-US"/>
        </w:rPr>
        <w:t>chemical and biological contaminants of emerging concern</w:t>
      </w:r>
      <w:r w:rsidR="00C9032E">
        <w:rPr>
          <w:sz w:val="24"/>
          <w:szCs w:val="24"/>
          <w:lang w:val="en-US"/>
        </w:rPr>
        <w:t xml:space="preserve"> (link to Theme IV)</w:t>
      </w:r>
      <w:r>
        <w:rPr>
          <w:sz w:val="24"/>
          <w:szCs w:val="24"/>
          <w:lang w:val="en-US"/>
        </w:rPr>
        <w:t xml:space="preserve">. </w:t>
      </w:r>
    </w:p>
    <w:p w14:paraId="55D4E303" w14:textId="77777777" w:rsidR="00FC41F8" w:rsidRDefault="00FC41F8" w:rsidP="00A26E39">
      <w:pPr>
        <w:pStyle w:val="Paragraphedeliste"/>
        <w:numPr>
          <w:ilvl w:val="0"/>
          <w:numId w:val="21"/>
        </w:numPr>
        <w:jc w:val="both"/>
        <w:rPr>
          <w:sz w:val="24"/>
          <w:szCs w:val="24"/>
          <w:lang w:val="en-GB"/>
        </w:rPr>
      </w:pPr>
      <w:r w:rsidRPr="00445F5B">
        <w:rPr>
          <w:sz w:val="24"/>
          <w:szCs w:val="24"/>
          <w:lang w:val="en-GB"/>
        </w:rPr>
        <w:t>New</w:t>
      </w:r>
      <w:r w:rsidR="00445F5B">
        <w:rPr>
          <w:sz w:val="24"/>
          <w:szCs w:val="24"/>
          <w:lang w:val="en-GB"/>
        </w:rPr>
        <w:t xml:space="preserve"> </w:t>
      </w:r>
      <w:r w:rsidR="00AC1B10">
        <w:rPr>
          <w:sz w:val="24"/>
          <w:szCs w:val="24"/>
          <w:lang w:val="en-GB"/>
        </w:rPr>
        <w:t>s</w:t>
      </w:r>
      <w:r w:rsidR="00445F5B">
        <w:rPr>
          <w:sz w:val="24"/>
          <w:szCs w:val="24"/>
          <w:lang w:val="en-GB"/>
        </w:rPr>
        <w:t>ustainable</w:t>
      </w:r>
      <w:r w:rsidRPr="00445F5B">
        <w:rPr>
          <w:sz w:val="24"/>
          <w:szCs w:val="24"/>
          <w:lang w:val="en-GB"/>
        </w:rPr>
        <w:t xml:space="preserve"> </w:t>
      </w:r>
      <w:r w:rsidR="00445F5B">
        <w:rPr>
          <w:sz w:val="24"/>
          <w:szCs w:val="24"/>
          <w:lang w:val="en-GB"/>
        </w:rPr>
        <w:t>treatment processing solutions and related strategies to secure water quality</w:t>
      </w:r>
      <w:r w:rsidRPr="00445F5B">
        <w:rPr>
          <w:sz w:val="24"/>
          <w:szCs w:val="24"/>
          <w:lang w:val="en-GB"/>
        </w:rPr>
        <w:t xml:space="preserve"> </w:t>
      </w:r>
      <w:r w:rsidR="00445F5B">
        <w:rPr>
          <w:sz w:val="24"/>
          <w:szCs w:val="24"/>
          <w:lang w:val="en-GB"/>
        </w:rPr>
        <w:t>(robustness, security, operable, less demanding in energy and chemical consumption, at lower cost)</w:t>
      </w:r>
    </w:p>
    <w:p w14:paraId="6315D28A" w14:textId="77777777" w:rsidR="00416C8B" w:rsidRDefault="00416C8B">
      <w:pPr>
        <w:pStyle w:val="Paragraphedeliste"/>
        <w:numPr>
          <w:ilvl w:val="0"/>
          <w:numId w:val="21"/>
        </w:numPr>
        <w:spacing w:line="256" w:lineRule="auto"/>
        <w:jc w:val="both"/>
        <w:rPr>
          <w:sz w:val="24"/>
          <w:szCs w:val="24"/>
          <w:lang w:val="en-GB"/>
        </w:rPr>
      </w:pPr>
      <w:r>
        <w:rPr>
          <w:sz w:val="24"/>
          <w:szCs w:val="24"/>
          <w:lang w:val="en-GB"/>
        </w:rPr>
        <w:t>Develop</w:t>
      </w:r>
      <w:r w:rsidR="00AC1B10">
        <w:rPr>
          <w:sz w:val="24"/>
          <w:szCs w:val="24"/>
          <w:lang w:val="en-GB"/>
        </w:rPr>
        <w:t>ing</w:t>
      </w:r>
      <w:r>
        <w:rPr>
          <w:sz w:val="24"/>
          <w:szCs w:val="24"/>
          <w:lang w:val="en-GB"/>
        </w:rPr>
        <w:t xml:space="preserve"> new strategies based on smart metering to optimise distribution networks (consumption patterns, pumping strategies, leakage or contamination detection...) </w:t>
      </w:r>
    </w:p>
    <w:p w14:paraId="573AD9EA" w14:textId="77777777" w:rsidR="00F42A6A" w:rsidRDefault="00F42A6A" w:rsidP="00F42A6A">
      <w:pPr>
        <w:pStyle w:val="Paragraphedeliste"/>
        <w:numPr>
          <w:ilvl w:val="0"/>
          <w:numId w:val="21"/>
        </w:numPr>
        <w:jc w:val="both"/>
        <w:rPr>
          <w:sz w:val="24"/>
          <w:szCs w:val="24"/>
          <w:lang w:val="en-GB"/>
        </w:rPr>
      </w:pPr>
      <w:r>
        <w:rPr>
          <w:sz w:val="24"/>
          <w:szCs w:val="24"/>
          <w:lang w:val="en-GB"/>
        </w:rPr>
        <w:t xml:space="preserve">Developing emergency treatment units for drinking water production in emergency responses situation. </w:t>
      </w:r>
    </w:p>
    <w:p w14:paraId="07C6C16D" w14:textId="77777777" w:rsidR="00E04E45" w:rsidRDefault="00E04E45" w:rsidP="00E04E45">
      <w:pPr>
        <w:jc w:val="both"/>
        <w:rPr>
          <w:sz w:val="24"/>
          <w:szCs w:val="24"/>
          <w:lang w:val="en-GB"/>
        </w:rPr>
      </w:pPr>
      <w:r w:rsidRPr="00E04E45">
        <w:rPr>
          <w:sz w:val="24"/>
          <w:szCs w:val="24"/>
          <w:lang w:val="en-GB"/>
        </w:rPr>
        <w:t>V.I</w:t>
      </w:r>
      <w:r w:rsidR="00FC41F8">
        <w:rPr>
          <w:sz w:val="24"/>
          <w:szCs w:val="24"/>
          <w:lang w:val="en-GB"/>
        </w:rPr>
        <w:t>I</w:t>
      </w:r>
      <w:r w:rsidRPr="00E04E45">
        <w:rPr>
          <w:sz w:val="24"/>
          <w:szCs w:val="24"/>
          <w:lang w:val="en-GB"/>
        </w:rPr>
        <w:t xml:space="preserve">. </w:t>
      </w:r>
      <w:r w:rsidRPr="00AC1B10">
        <w:rPr>
          <w:b/>
          <w:sz w:val="24"/>
          <w:szCs w:val="24"/>
          <w:lang w:val="en-GB"/>
        </w:rPr>
        <w:t>Water infrastructures resilience</w:t>
      </w:r>
      <w:r w:rsidRPr="00E04E45">
        <w:rPr>
          <w:sz w:val="24"/>
          <w:szCs w:val="24"/>
          <w:lang w:val="en-GB"/>
        </w:rPr>
        <w:t xml:space="preserve">. </w:t>
      </w:r>
    </w:p>
    <w:p w14:paraId="6EF716C9" w14:textId="77777777" w:rsidR="00267950" w:rsidRDefault="00267950" w:rsidP="00267950">
      <w:pPr>
        <w:pStyle w:val="Paragraphedeliste"/>
        <w:numPr>
          <w:ilvl w:val="0"/>
          <w:numId w:val="21"/>
        </w:numPr>
        <w:jc w:val="both"/>
        <w:rPr>
          <w:sz w:val="24"/>
          <w:szCs w:val="24"/>
          <w:lang w:val="en-GB"/>
        </w:rPr>
      </w:pPr>
      <w:r w:rsidRPr="00267950">
        <w:rPr>
          <w:sz w:val="24"/>
          <w:szCs w:val="24"/>
          <w:lang w:val="en-GB"/>
        </w:rPr>
        <w:t xml:space="preserve">Assessing and mitigating the impacts of multiple anthropogenic stresses on water system services to society, economy and </w:t>
      </w:r>
      <w:r w:rsidR="00955077">
        <w:rPr>
          <w:sz w:val="24"/>
          <w:szCs w:val="24"/>
          <w:lang w:val="en-GB"/>
        </w:rPr>
        <w:t xml:space="preserve">the </w:t>
      </w:r>
      <w:r w:rsidRPr="00267950">
        <w:rPr>
          <w:sz w:val="24"/>
          <w:szCs w:val="24"/>
          <w:lang w:val="en-GB"/>
        </w:rPr>
        <w:t>environment</w:t>
      </w:r>
      <w:r w:rsidR="00955077">
        <w:rPr>
          <w:sz w:val="24"/>
          <w:szCs w:val="24"/>
          <w:lang w:val="en-GB"/>
        </w:rPr>
        <w:t xml:space="preserve">. </w:t>
      </w:r>
    </w:p>
    <w:p w14:paraId="183212F6" w14:textId="77777777" w:rsidR="006F4ECB" w:rsidRDefault="006F4ECB" w:rsidP="006F4ECB">
      <w:pPr>
        <w:pStyle w:val="Paragraphedeliste"/>
        <w:numPr>
          <w:ilvl w:val="0"/>
          <w:numId w:val="21"/>
        </w:numPr>
        <w:jc w:val="both"/>
        <w:rPr>
          <w:sz w:val="24"/>
          <w:szCs w:val="24"/>
          <w:lang w:val="en-GB"/>
        </w:rPr>
      </w:pPr>
      <w:r w:rsidRPr="006F4ECB">
        <w:rPr>
          <w:sz w:val="24"/>
          <w:szCs w:val="24"/>
          <w:lang w:val="en-GB"/>
        </w:rPr>
        <w:t>Improving the security and performance of water assets and infrastructures – water sources reservoir, source to tap</w:t>
      </w:r>
      <w:r w:rsidR="00955077">
        <w:rPr>
          <w:sz w:val="24"/>
          <w:szCs w:val="24"/>
          <w:lang w:val="en-GB"/>
        </w:rPr>
        <w:t xml:space="preserve">. </w:t>
      </w:r>
    </w:p>
    <w:p w14:paraId="540E173F" w14:textId="77777777" w:rsidR="00306CB5" w:rsidRPr="00BA2A07" w:rsidRDefault="00B9336C" w:rsidP="006F5CD5">
      <w:pPr>
        <w:pStyle w:val="Paragraphedeliste"/>
        <w:numPr>
          <w:ilvl w:val="0"/>
          <w:numId w:val="21"/>
        </w:numPr>
        <w:jc w:val="both"/>
        <w:rPr>
          <w:sz w:val="24"/>
          <w:szCs w:val="24"/>
          <w:lang w:val="en-US"/>
        </w:rPr>
      </w:pPr>
      <w:r>
        <w:rPr>
          <w:sz w:val="24"/>
          <w:szCs w:val="24"/>
          <w:lang w:val="en-GB"/>
        </w:rPr>
        <w:t>Developing smart monitoring and control systems, from assets to water supply, and reclaimed water networks, including methodologies for extending the technological and functional lifespan of water infrastructures</w:t>
      </w:r>
      <w:r w:rsidR="00306CB5">
        <w:rPr>
          <w:sz w:val="24"/>
          <w:szCs w:val="24"/>
          <w:lang w:val="en-GB"/>
        </w:rPr>
        <w:t>.</w:t>
      </w:r>
      <w:r w:rsidR="006F5CD5">
        <w:rPr>
          <w:sz w:val="24"/>
          <w:szCs w:val="24"/>
          <w:lang w:val="en-GB"/>
        </w:rPr>
        <w:t xml:space="preserve">,  </w:t>
      </w:r>
    </w:p>
    <w:p w14:paraId="3B9EA859" w14:textId="77777777" w:rsidR="00B9336C" w:rsidRPr="00BA2A07" w:rsidRDefault="00306CB5" w:rsidP="006F5CD5">
      <w:pPr>
        <w:pStyle w:val="Paragraphedeliste"/>
        <w:numPr>
          <w:ilvl w:val="0"/>
          <w:numId w:val="21"/>
        </w:numPr>
        <w:jc w:val="both"/>
        <w:rPr>
          <w:sz w:val="24"/>
          <w:szCs w:val="24"/>
          <w:lang w:val="en-US"/>
        </w:rPr>
      </w:pPr>
      <w:r>
        <w:rPr>
          <w:sz w:val="24"/>
          <w:szCs w:val="24"/>
          <w:lang w:val="en-GB"/>
        </w:rPr>
        <w:t>Improving</w:t>
      </w:r>
      <w:r w:rsidR="006F5CD5">
        <w:rPr>
          <w:sz w:val="24"/>
          <w:szCs w:val="24"/>
          <w:lang w:val="en-GB"/>
        </w:rPr>
        <w:t xml:space="preserve"> models and solutions for systems </w:t>
      </w:r>
      <w:r w:rsidR="006F5CD5" w:rsidRPr="00BA2A07">
        <w:rPr>
          <w:sz w:val="24"/>
          <w:szCs w:val="24"/>
          <w:lang w:val="en-US"/>
        </w:rPr>
        <w:t>interoperability </w:t>
      </w:r>
      <w:r w:rsidR="006F5CD5">
        <w:rPr>
          <w:sz w:val="24"/>
          <w:szCs w:val="24"/>
          <w:lang w:val="en-US"/>
        </w:rPr>
        <w:t xml:space="preserve">to allow critical infrastructures to </w:t>
      </w:r>
      <w:r w:rsidR="006F5CD5" w:rsidRPr="00BA2A07">
        <w:rPr>
          <w:sz w:val="24"/>
          <w:szCs w:val="24"/>
          <w:lang w:val="en-US"/>
        </w:rPr>
        <w:t>exchange data</w:t>
      </w:r>
      <w:r w:rsidR="006F5CD5">
        <w:rPr>
          <w:sz w:val="24"/>
          <w:szCs w:val="24"/>
          <w:lang w:val="en-US"/>
        </w:rPr>
        <w:t xml:space="preserve"> and enhance compatibility.</w:t>
      </w:r>
    </w:p>
    <w:p w14:paraId="50AD3DB7" w14:textId="77777777" w:rsidR="00A5439A" w:rsidRDefault="00A5439A">
      <w:pPr>
        <w:pStyle w:val="Paragraphedeliste"/>
        <w:numPr>
          <w:ilvl w:val="0"/>
          <w:numId w:val="21"/>
        </w:numPr>
        <w:jc w:val="both"/>
        <w:rPr>
          <w:sz w:val="24"/>
          <w:szCs w:val="24"/>
          <w:lang w:val="en-GB"/>
        </w:rPr>
      </w:pPr>
      <w:r>
        <w:rPr>
          <w:sz w:val="24"/>
          <w:szCs w:val="24"/>
          <w:lang w:val="en-GB"/>
        </w:rPr>
        <w:t xml:space="preserve">Progressing towards more water-resilient cities and communities in the face of climate change and increasing natural hazards and the issues associated with older and ageing infrastructure. </w:t>
      </w:r>
    </w:p>
    <w:p w14:paraId="21257817" w14:textId="77777777" w:rsidR="005936B4" w:rsidRDefault="00A5439A" w:rsidP="00586076">
      <w:pPr>
        <w:pStyle w:val="Paragraphedeliste"/>
        <w:numPr>
          <w:ilvl w:val="0"/>
          <w:numId w:val="21"/>
        </w:numPr>
        <w:jc w:val="both"/>
        <w:rPr>
          <w:sz w:val="24"/>
          <w:szCs w:val="24"/>
          <w:lang w:val="en-GB"/>
        </w:rPr>
      </w:pPr>
      <w:r>
        <w:rPr>
          <w:sz w:val="24"/>
          <w:szCs w:val="24"/>
          <w:lang w:val="en-GB"/>
        </w:rPr>
        <w:t xml:space="preserve">Studying the effects of </w:t>
      </w:r>
      <w:r w:rsidR="0028669F">
        <w:rPr>
          <w:sz w:val="24"/>
          <w:szCs w:val="24"/>
          <w:lang w:val="en-GB"/>
        </w:rPr>
        <w:t xml:space="preserve">increasing population density caused by </w:t>
      </w:r>
      <w:r>
        <w:rPr>
          <w:sz w:val="24"/>
          <w:szCs w:val="24"/>
          <w:lang w:val="en-GB"/>
        </w:rPr>
        <w:t xml:space="preserve">mass migration due to climate change on existing water infrastructure. </w:t>
      </w:r>
    </w:p>
    <w:p w14:paraId="357CBF55" w14:textId="19E0476F" w:rsidR="00D964B8" w:rsidRDefault="00D964B8" w:rsidP="00586076">
      <w:pPr>
        <w:pStyle w:val="Paragraphedeliste"/>
        <w:numPr>
          <w:ilvl w:val="0"/>
          <w:numId w:val="21"/>
        </w:numPr>
        <w:jc w:val="both"/>
        <w:rPr>
          <w:sz w:val="24"/>
          <w:szCs w:val="24"/>
          <w:lang w:val="en-GB"/>
        </w:rPr>
      </w:pPr>
      <w:r w:rsidRPr="00586076">
        <w:rPr>
          <w:sz w:val="24"/>
          <w:szCs w:val="24"/>
          <w:lang w:val="en-GB"/>
        </w:rPr>
        <w:t>Understanding and minimising the risks associated with water infrastructures</w:t>
      </w:r>
      <w:r w:rsidR="00EE2F96">
        <w:rPr>
          <w:sz w:val="24"/>
          <w:szCs w:val="24"/>
          <w:lang w:val="en-GB"/>
        </w:rPr>
        <w:t xml:space="preserve"> and</w:t>
      </w:r>
      <w:r w:rsidR="00902043">
        <w:rPr>
          <w:sz w:val="24"/>
          <w:szCs w:val="24"/>
          <w:lang w:val="en-GB"/>
        </w:rPr>
        <w:t xml:space="preserve"> i</w:t>
      </w:r>
      <w:r w:rsidR="000979FB">
        <w:rPr>
          <w:sz w:val="24"/>
          <w:szCs w:val="24"/>
          <w:lang w:val="en-GB"/>
        </w:rPr>
        <w:t xml:space="preserve">ncreasing </w:t>
      </w:r>
      <w:r w:rsidR="00902043">
        <w:rPr>
          <w:sz w:val="24"/>
          <w:szCs w:val="24"/>
          <w:lang w:val="en-GB"/>
        </w:rPr>
        <w:t xml:space="preserve">their </w:t>
      </w:r>
      <w:r w:rsidR="000979FB">
        <w:rPr>
          <w:sz w:val="24"/>
          <w:szCs w:val="24"/>
          <w:lang w:val="en-GB"/>
        </w:rPr>
        <w:t>resilience in response to climate change effects</w:t>
      </w:r>
      <w:r w:rsidR="009970ED">
        <w:rPr>
          <w:sz w:val="24"/>
          <w:szCs w:val="24"/>
          <w:lang w:val="en-GB"/>
        </w:rPr>
        <w:t xml:space="preserve"> and natural hazards</w:t>
      </w:r>
      <w:r w:rsidR="000979FB">
        <w:rPr>
          <w:sz w:val="24"/>
          <w:szCs w:val="24"/>
          <w:lang w:val="en-GB"/>
        </w:rPr>
        <w:t xml:space="preserve">. </w:t>
      </w:r>
    </w:p>
    <w:p w14:paraId="0DC4E378" w14:textId="77777777" w:rsidR="00E45BBB" w:rsidRPr="00586076" w:rsidRDefault="00E45BBB" w:rsidP="00E45BBB">
      <w:pPr>
        <w:pStyle w:val="Paragraphedeliste"/>
        <w:jc w:val="both"/>
        <w:rPr>
          <w:sz w:val="24"/>
          <w:szCs w:val="24"/>
          <w:lang w:val="en-GB"/>
        </w:rPr>
      </w:pPr>
    </w:p>
    <w:p w14:paraId="55571FED" w14:textId="77777777" w:rsidR="00E04E45" w:rsidRDefault="00E04E45" w:rsidP="00E04E45">
      <w:pPr>
        <w:jc w:val="both"/>
        <w:rPr>
          <w:sz w:val="24"/>
          <w:szCs w:val="24"/>
          <w:lang w:val="en-GB"/>
        </w:rPr>
      </w:pPr>
      <w:r w:rsidRPr="00E04E45">
        <w:rPr>
          <w:sz w:val="24"/>
          <w:szCs w:val="24"/>
          <w:lang w:val="en-GB"/>
        </w:rPr>
        <w:t>V.II</w:t>
      </w:r>
      <w:r w:rsidR="00FC41F8">
        <w:rPr>
          <w:sz w:val="24"/>
          <w:szCs w:val="24"/>
          <w:lang w:val="en-GB"/>
        </w:rPr>
        <w:t>I</w:t>
      </w:r>
      <w:r w:rsidRPr="00E04E45">
        <w:rPr>
          <w:sz w:val="24"/>
          <w:szCs w:val="24"/>
          <w:lang w:val="en-GB"/>
        </w:rPr>
        <w:t xml:space="preserve">. </w:t>
      </w:r>
      <w:r w:rsidR="00FC41F8" w:rsidRPr="00117049">
        <w:rPr>
          <w:b/>
          <w:sz w:val="24"/>
          <w:szCs w:val="24"/>
          <w:lang w:val="en-GB"/>
        </w:rPr>
        <w:t xml:space="preserve">Water Infrastructures </w:t>
      </w:r>
      <w:r w:rsidRPr="00117049">
        <w:rPr>
          <w:b/>
          <w:sz w:val="24"/>
          <w:szCs w:val="24"/>
          <w:lang w:val="en-GB"/>
        </w:rPr>
        <w:t>security</w:t>
      </w:r>
      <w:r w:rsidR="00FC41F8" w:rsidRPr="00117049">
        <w:rPr>
          <w:b/>
          <w:sz w:val="24"/>
          <w:szCs w:val="24"/>
          <w:lang w:val="en-GB"/>
        </w:rPr>
        <w:t xml:space="preserve"> (including cyber and terrorism security)</w:t>
      </w:r>
      <w:r w:rsidRPr="00E04E45">
        <w:rPr>
          <w:sz w:val="24"/>
          <w:szCs w:val="24"/>
          <w:lang w:val="en-GB"/>
        </w:rPr>
        <w:t xml:space="preserve">. </w:t>
      </w:r>
    </w:p>
    <w:p w14:paraId="0A709CD2" w14:textId="77777777" w:rsidR="00FC41F8" w:rsidRDefault="00FC41F8" w:rsidP="00FC41F8">
      <w:pPr>
        <w:pStyle w:val="Paragraphedeliste"/>
        <w:numPr>
          <w:ilvl w:val="0"/>
          <w:numId w:val="21"/>
        </w:numPr>
        <w:jc w:val="both"/>
        <w:rPr>
          <w:sz w:val="24"/>
          <w:szCs w:val="24"/>
          <w:lang w:val="en-GB"/>
        </w:rPr>
      </w:pPr>
      <w:r>
        <w:rPr>
          <w:sz w:val="24"/>
          <w:szCs w:val="24"/>
          <w:lang w:val="en-GB"/>
        </w:rPr>
        <w:t>D</w:t>
      </w:r>
      <w:r w:rsidRPr="00FC41F8">
        <w:rPr>
          <w:sz w:val="24"/>
          <w:szCs w:val="24"/>
          <w:lang w:val="en-GB"/>
        </w:rPr>
        <w:t>eveloping or improving existing technologies able to differentiate</w:t>
      </w:r>
      <w:r>
        <w:rPr>
          <w:sz w:val="24"/>
          <w:szCs w:val="24"/>
          <w:lang w:val="en-GB"/>
        </w:rPr>
        <w:t xml:space="preserve"> attacks and propose mitigation measures</w:t>
      </w:r>
      <w:r w:rsidR="00416C8B">
        <w:rPr>
          <w:sz w:val="24"/>
          <w:szCs w:val="24"/>
          <w:lang w:val="en-GB"/>
        </w:rPr>
        <w:t xml:space="preserve"> to protect IT/OT </w:t>
      </w:r>
      <w:r w:rsidR="0067060E">
        <w:rPr>
          <w:sz w:val="24"/>
          <w:szCs w:val="24"/>
          <w:lang w:val="en-GB"/>
        </w:rPr>
        <w:t xml:space="preserve">(Information Technology/ Operational Technology) </w:t>
      </w:r>
      <w:r w:rsidR="00416C8B">
        <w:rPr>
          <w:sz w:val="24"/>
          <w:szCs w:val="24"/>
          <w:lang w:val="en-GB"/>
        </w:rPr>
        <w:t>infrastructures of water services</w:t>
      </w:r>
      <w:r w:rsidR="00E44F65">
        <w:rPr>
          <w:sz w:val="24"/>
          <w:szCs w:val="24"/>
          <w:lang w:val="en-GB"/>
        </w:rPr>
        <w:t xml:space="preserve">. </w:t>
      </w:r>
    </w:p>
    <w:p w14:paraId="1D3CCFFA" w14:textId="77777777" w:rsidR="00BD6A06" w:rsidRPr="00E04E45" w:rsidRDefault="00BD6A06" w:rsidP="00FC41F8">
      <w:pPr>
        <w:pStyle w:val="Paragraphedeliste"/>
        <w:numPr>
          <w:ilvl w:val="0"/>
          <w:numId w:val="21"/>
        </w:numPr>
        <w:jc w:val="both"/>
        <w:rPr>
          <w:sz w:val="24"/>
          <w:szCs w:val="24"/>
          <w:lang w:val="en-GB"/>
        </w:rPr>
      </w:pPr>
      <w:r>
        <w:rPr>
          <w:sz w:val="24"/>
          <w:szCs w:val="24"/>
          <w:lang w:val="en-GB"/>
        </w:rPr>
        <w:t xml:space="preserve">Developing innovative approaches to assets management, including the security (i.e. cyber-security) of critical infrastructure and the valuation of long-term benefits vs current costs and benefits. </w:t>
      </w:r>
    </w:p>
    <w:p w14:paraId="41035953" w14:textId="77777777" w:rsidR="00186169" w:rsidRPr="00586076" w:rsidRDefault="00186169" w:rsidP="0012791A">
      <w:pPr>
        <w:pStyle w:val="Paragraphedeliste"/>
        <w:jc w:val="both"/>
        <w:rPr>
          <w:sz w:val="24"/>
          <w:szCs w:val="24"/>
          <w:lang w:val="en-GB"/>
        </w:rPr>
      </w:pPr>
    </w:p>
    <w:p w14:paraId="3886A523" w14:textId="77777777" w:rsidR="0049575D" w:rsidRPr="00117049" w:rsidRDefault="00186169" w:rsidP="0049575D">
      <w:pPr>
        <w:jc w:val="both"/>
        <w:rPr>
          <w:b/>
          <w:color w:val="4472C4" w:themeColor="accent1"/>
          <w:sz w:val="28"/>
          <w:szCs w:val="24"/>
          <w:lang w:val="en-GB"/>
        </w:rPr>
      </w:pPr>
      <w:r w:rsidRPr="00117049">
        <w:rPr>
          <w:b/>
          <w:color w:val="4472C4" w:themeColor="accent1"/>
          <w:sz w:val="28"/>
          <w:szCs w:val="24"/>
          <w:lang w:val="en-GB"/>
        </w:rPr>
        <w:t xml:space="preserve">Cross-cutting issues: </w:t>
      </w:r>
      <w:r w:rsidR="0049575D" w:rsidRPr="00117049">
        <w:rPr>
          <w:b/>
          <w:color w:val="4472C4" w:themeColor="accent1"/>
          <w:sz w:val="28"/>
          <w:szCs w:val="24"/>
          <w:lang w:val="en-GB"/>
        </w:rPr>
        <w:tab/>
      </w:r>
      <w:r w:rsidR="0049575D" w:rsidRPr="00117049">
        <w:rPr>
          <w:b/>
          <w:color w:val="4472C4" w:themeColor="accent1"/>
          <w:sz w:val="28"/>
          <w:szCs w:val="24"/>
          <w:lang w:val="en-GB"/>
        </w:rPr>
        <w:tab/>
      </w:r>
    </w:p>
    <w:p w14:paraId="2079FD58" w14:textId="77777777" w:rsidR="007442A2" w:rsidRPr="00117049" w:rsidRDefault="007442A2" w:rsidP="00117049">
      <w:pPr>
        <w:jc w:val="both"/>
        <w:rPr>
          <w:b/>
          <w:color w:val="4472C4" w:themeColor="accent1"/>
          <w:sz w:val="28"/>
          <w:szCs w:val="24"/>
          <w:lang w:val="en-GB"/>
        </w:rPr>
      </w:pPr>
      <w:r w:rsidRPr="00117049">
        <w:rPr>
          <w:b/>
          <w:color w:val="4472C4" w:themeColor="accent1"/>
          <w:sz w:val="28"/>
          <w:szCs w:val="24"/>
          <w:lang w:val="en-GB"/>
        </w:rPr>
        <w:t>Theme VI. International cooperation</w:t>
      </w:r>
    </w:p>
    <w:p w14:paraId="02F8D358" w14:textId="77777777" w:rsidR="00E04E45" w:rsidRPr="00E04E45" w:rsidRDefault="00A2645C" w:rsidP="00E04E45">
      <w:pPr>
        <w:jc w:val="both"/>
        <w:rPr>
          <w:sz w:val="24"/>
          <w:szCs w:val="24"/>
          <w:lang w:val="en-GB"/>
        </w:rPr>
      </w:pPr>
      <w:r>
        <w:rPr>
          <w:b/>
          <w:sz w:val="24"/>
          <w:szCs w:val="24"/>
          <w:lang w:val="en-GB"/>
        </w:rPr>
        <w:t>Why this theme?</w:t>
      </w:r>
      <w:r w:rsidR="00E04E45" w:rsidRPr="00E04E45">
        <w:rPr>
          <w:b/>
          <w:sz w:val="24"/>
          <w:szCs w:val="24"/>
          <w:lang w:val="en-GB"/>
        </w:rPr>
        <w:t xml:space="preserve"> </w:t>
      </w:r>
      <w:r w:rsidR="00E04E45" w:rsidRPr="00E04E45">
        <w:rPr>
          <w:sz w:val="24"/>
          <w:szCs w:val="24"/>
          <w:lang w:val="en-GB"/>
        </w:rPr>
        <w:t xml:space="preserve">Water challenges are global and as such, Water4All will encourage participation with international partners. Water4All will promote knowledge and technology transfer, networking, capacity-building, education, technical advocacy, expertise and in general any other tools in support of water security for all, both in Europe and abroad. It is in this context that Water4All will look for specific agreements with priority countries/ regions. </w:t>
      </w:r>
    </w:p>
    <w:p w14:paraId="1ED07731" w14:textId="77777777" w:rsidR="00E04E45" w:rsidRDefault="00E04E45" w:rsidP="00E04E45">
      <w:pPr>
        <w:jc w:val="both"/>
        <w:rPr>
          <w:sz w:val="24"/>
          <w:szCs w:val="24"/>
          <w:lang w:val="en-GB"/>
        </w:rPr>
      </w:pPr>
      <w:r w:rsidRPr="00E04E45">
        <w:rPr>
          <w:sz w:val="24"/>
          <w:szCs w:val="24"/>
          <w:lang w:val="en-GB"/>
        </w:rPr>
        <w:t xml:space="preserve">Trans-boundary cooperation will be coupled with joint actions in water diplomacy, coming in support of activities within </w:t>
      </w:r>
      <w:r w:rsidR="003B24F1">
        <w:rPr>
          <w:sz w:val="24"/>
          <w:szCs w:val="24"/>
          <w:lang w:val="en-GB"/>
        </w:rPr>
        <w:t xml:space="preserve">the governance cross-cutting theme. </w:t>
      </w:r>
      <w:r w:rsidRPr="00E04E45">
        <w:rPr>
          <w:sz w:val="24"/>
          <w:szCs w:val="24"/>
          <w:lang w:val="en-GB"/>
        </w:rPr>
        <w:t xml:space="preserve"> </w:t>
      </w:r>
    </w:p>
    <w:p w14:paraId="3E794A53" w14:textId="77777777" w:rsidR="00847094" w:rsidRPr="00E04E45" w:rsidRDefault="00847094" w:rsidP="00E04E45">
      <w:pPr>
        <w:jc w:val="both"/>
        <w:rPr>
          <w:sz w:val="24"/>
          <w:szCs w:val="24"/>
          <w:lang w:val="en-GB"/>
        </w:rPr>
      </w:pPr>
      <w:r w:rsidRPr="0012791A">
        <w:rPr>
          <w:b/>
          <w:bCs/>
          <w:sz w:val="24"/>
          <w:szCs w:val="24"/>
          <w:lang w:val="en-GB"/>
        </w:rPr>
        <w:t>Key words</w:t>
      </w:r>
      <w:r>
        <w:rPr>
          <w:sz w:val="24"/>
          <w:szCs w:val="24"/>
          <w:lang w:val="en-GB"/>
        </w:rPr>
        <w:t xml:space="preserve">: </w:t>
      </w:r>
      <w:r w:rsidR="001719D8">
        <w:rPr>
          <w:sz w:val="24"/>
          <w:szCs w:val="24"/>
          <w:lang w:val="en-GB"/>
        </w:rPr>
        <w:t>water diplomacy, tran</w:t>
      </w:r>
      <w:r w:rsidR="00DA7670">
        <w:rPr>
          <w:sz w:val="24"/>
          <w:szCs w:val="24"/>
          <w:lang w:val="en-GB"/>
        </w:rPr>
        <w:t>s</w:t>
      </w:r>
      <w:r w:rsidR="001719D8">
        <w:rPr>
          <w:sz w:val="24"/>
          <w:szCs w:val="24"/>
          <w:lang w:val="en-GB"/>
        </w:rPr>
        <w:t xml:space="preserve">-boundary </w:t>
      </w:r>
      <w:r w:rsidR="00DA7670">
        <w:rPr>
          <w:sz w:val="24"/>
          <w:szCs w:val="24"/>
          <w:lang w:val="en-GB"/>
        </w:rPr>
        <w:t>cooperation</w:t>
      </w:r>
      <w:r w:rsidR="00991677">
        <w:rPr>
          <w:sz w:val="24"/>
          <w:szCs w:val="24"/>
          <w:lang w:val="en-GB"/>
        </w:rPr>
        <w:t>, mass migrations, water access</w:t>
      </w:r>
    </w:p>
    <w:p w14:paraId="4E25337C" w14:textId="77777777" w:rsidR="00E04E45" w:rsidRPr="00E04E45" w:rsidRDefault="00E04E45" w:rsidP="00E04E45">
      <w:pPr>
        <w:jc w:val="both"/>
        <w:rPr>
          <w:sz w:val="24"/>
          <w:szCs w:val="24"/>
          <w:lang w:val="en-GB"/>
        </w:rPr>
      </w:pPr>
      <w:r w:rsidRPr="003B24F1">
        <w:rPr>
          <w:b/>
          <w:sz w:val="24"/>
          <w:szCs w:val="24"/>
          <w:lang w:val="en-GB"/>
        </w:rPr>
        <w:t>Sub-themes</w:t>
      </w:r>
      <w:r w:rsidRPr="00E04E45">
        <w:rPr>
          <w:sz w:val="24"/>
          <w:szCs w:val="24"/>
          <w:lang w:val="en-GB"/>
        </w:rPr>
        <w:t xml:space="preserve">: </w:t>
      </w:r>
    </w:p>
    <w:p w14:paraId="0434F404" w14:textId="77777777" w:rsidR="00E04E45" w:rsidRDefault="00E04E45" w:rsidP="00E04E45">
      <w:pPr>
        <w:jc w:val="both"/>
        <w:rPr>
          <w:sz w:val="24"/>
          <w:szCs w:val="24"/>
          <w:lang w:val="en-GB"/>
        </w:rPr>
      </w:pPr>
      <w:r w:rsidRPr="00E04E45">
        <w:rPr>
          <w:sz w:val="24"/>
          <w:szCs w:val="24"/>
          <w:lang w:val="en-GB"/>
        </w:rPr>
        <w:t>VI.I</w:t>
      </w:r>
      <w:r w:rsidR="00D52ED7">
        <w:rPr>
          <w:sz w:val="24"/>
          <w:szCs w:val="24"/>
          <w:lang w:val="en-GB"/>
        </w:rPr>
        <w:t>.</w:t>
      </w:r>
      <w:r w:rsidRPr="00E04E45">
        <w:rPr>
          <w:sz w:val="24"/>
          <w:szCs w:val="24"/>
          <w:lang w:val="en-GB"/>
        </w:rPr>
        <w:t xml:space="preserve"> </w:t>
      </w:r>
      <w:r w:rsidRPr="002B08EB">
        <w:rPr>
          <w:b/>
          <w:sz w:val="24"/>
          <w:szCs w:val="24"/>
          <w:lang w:val="en-GB"/>
        </w:rPr>
        <w:t>Water diplomacy</w:t>
      </w:r>
      <w:r w:rsidRPr="00E04E45">
        <w:rPr>
          <w:sz w:val="24"/>
          <w:szCs w:val="24"/>
          <w:lang w:val="en-GB"/>
        </w:rPr>
        <w:t xml:space="preserve">. </w:t>
      </w:r>
    </w:p>
    <w:p w14:paraId="7E81FA5E" w14:textId="7CD880FC" w:rsidR="0090792F" w:rsidRDefault="0090792F" w:rsidP="0082048E">
      <w:pPr>
        <w:pStyle w:val="Paragraphedeliste"/>
        <w:numPr>
          <w:ilvl w:val="0"/>
          <w:numId w:val="21"/>
        </w:numPr>
        <w:jc w:val="both"/>
        <w:rPr>
          <w:sz w:val="24"/>
          <w:szCs w:val="24"/>
          <w:lang w:val="en-GB"/>
        </w:rPr>
      </w:pPr>
      <w:r>
        <w:rPr>
          <w:sz w:val="24"/>
          <w:szCs w:val="24"/>
          <w:lang w:val="en-GB"/>
        </w:rPr>
        <w:t>Developing new concept</w:t>
      </w:r>
      <w:r w:rsidR="003B24F1">
        <w:rPr>
          <w:sz w:val="24"/>
          <w:szCs w:val="24"/>
          <w:lang w:val="en-GB"/>
        </w:rPr>
        <w:t>s</w:t>
      </w:r>
      <w:r>
        <w:rPr>
          <w:sz w:val="24"/>
          <w:szCs w:val="24"/>
          <w:lang w:val="en-GB"/>
        </w:rPr>
        <w:t xml:space="preserve"> of benefit </w:t>
      </w:r>
      <w:r w:rsidR="000979FB">
        <w:rPr>
          <w:sz w:val="24"/>
          <w:szCs w:val="24"/>
          <w:lang w:val="en-GB"/>
        </w:rPr>
        <w:t xml:space="preserve">sharing, </w:t>
      </w:r>
      <w:r w:rsidR="000979FB" w:rsidRPr="00D82B5B">
        <w:rPr>
          <w:sz w:val="24"/>
          <w:szCs w:val="24"/>
          <w:lang w:val="en-GB"/>
        </w:rPr>
        <w:t>trust</w:t>
      </w:r>
      <w:r w:rsidR="00D82B5B">
        <w:rPr>
          <w:sz w:val="24"/>
          <w:szCs w:val="24"/>
          <w:lang w:val="en-GB"/>
        </w:rPr>
        <w:t xml:space="preserve"> building</w:t>
      </w:r>
      <w:r>
        <w:rPr>
          <w:sz w:val="24"/>
          <w:szCs w:val="24"/>
          <w:lang w:val="en-GB"/>
        </w:rPr>
        <w:t xml:space="preserve"> and issue-linkage for water related conflict management</w:t>
      </w:r>
      <w:r w:rsidR="003B24F1">
        <w:rPr>
          <w:sz w:val="24"/>
          <w:szCs w:val="24"/>
          <w:lang w:val="en-GB"/>
        </w:rPr>
        <w:t xml:space="preserve">. </w:t>
      </w:r>
    </w:p>
    <w:p w14:paraId="5B6EDBD6" w14:textId="77777777" w:rsidR="00AD2DD3" w:rsidRDefault="00AD2DD3" w:rsidP="0082048E">
      <w:pPr>
        <w:pStyle w:val="Paragraphedeliste"/>
        <w:numPr>
          <w:ilvl w:val="0"/>
          <w:numId w:val="21"/>
        </w:numPr>
        <w:jc w:val="both"/>
        <w:rPr>
          <w:sz w:val="24"/>
          <w:szCs w:val="24"/>
          <w:lang w:val="en-GB"/>
        </w:rPr>
      </w:pPr>
      <w:r>
        <w:rPr>
          <w:sz w:val="24"/>
          <w:szCs w:val="24"/>
          <w:lang w:val="en-GB"/>
        </w:rPr>
        <w:t>Designing inclusive, partnership oriented, multi-track approach</w:t>
      </w:r>
      <w:r w:rsidR="003B24F1">
        <w:rPr>
          <w:sz w:val="24"/>
          <w:szCs w:val="24"/>
          <w:lang w:val="en-GB"/>
        </w:rPr>
        <w:t>es</w:t>
      </w:r>
      <w:r>
        <w:rPr>
          <w:sz w:val="24"/>
          <w:szCs w:val="24"/>
          <w:lang w:val="en-GB"/>
        </w:rPr>
        <w:t xml:space="preserve"> </w:t>
      </w:r>
      <w:r w:rsidR="0082048E">
        <w:rPr>
          <w:sz w:val="24"/>
          <w:szCs w:val="24"/>
          <w:lang w:val="en-GB"/>
        </w:rPr>
        <w:t xml:space="preserve">(political, technical, practices) </w:t>
      </w:r>
      <w:r>
        <w:rPr>
          <w:sz w:val="24"/>
          <w:szCs w:val="24"/>
          <w:lang w:val="en-GB"/>
        </w:rPr>
        <w:t>for water diplomacy processes</w:t>
      </w:r>
      <w:r w:rsidR="003B24F1">
        <w:rPr>
          <w:sz w:val="24"/>
          <w:szCs w:val="24"/>
          <w:lang w:val="en-GB"/>
        </w:rPr>
        <w:t xml:space="preserve">. </w:t>
      </w:r>
    </w:p>
    <w:p w14:paraId="46F48BF7" w14:textId="77777777" w:rsidR="0090792F" w:rsidRPr="0082048E" w:rsidRDefault="0090792F" w:rsidP="0082048E">
      <w:pPr>
        <w:pStyle w:val="Paragraphedeliste"/>
        <w:numPr>
          <w:ilvl w:val="0"/>
          <w:numId w:val="21"/>
        </w:numPr>
        <w:jc w:val="both"/>
        <w:rPr>
          <w:sz w:val="24"/>
          <w:szCs w:val="24"/>
          <w:lang w:val="en-GB"/>
        </w:rPr>
      </w:pPr>
      <w:r>
        <w:rPr>
          <w:sz w:val="24"/>
          <w:szCs w:val="24"/>
          <w:lang w:val="en-GB"/>
        </w:rPr>
        <w:t xml:space="preserve">Assessing the opportunity of an Early Warning system as </w:t>
      </w:r>
      <w:r w:rsidR="003B24F1">
        <w:rPr>
          <w:sz w:val="24"/>
          <w:szCs w:val="24"/>
          <w:lang w:val="en-GB"/>
        </w:rPr>
        <w:t xml:space="preserve">a </w:t>
      </w:r>
      <w:r>
        <w:rPr>
          <w:sz w:val="24"/>
          <w:szCs w:val="24"/>
          <w:lang w:val="en-GB"/>
        </w:rPr>
        <w:t>preventive diplomacy measure</w:t>
      </w:r>
      <w:r w:rsidR="003B24F1">
        <w:rPr>
          <w:sz w:val="24"/>
          <w:szCs w:val="24"/>
          <w:lang w:val="en-GB"/>
        </w:rPr>
        <w:t xml:space="preserve">. </w:t>
      </w:r>
    </w:p>
    <w:p w14:paraId="2EAA59CC" w14:textId="77777777" w:rsidR="0090792F" w:rsidRDefault="00E04E45" w:rsidP="00E04E45">
      <w:pPr>
        <w:jc w:val="both"/>
        <w:rPr>
          <w:sz w:val="24"/>
          <w:szCs w:val="24"/>
          <w:lang w:val="en-GB"/>
        </w:rPr>
      </w:pPr>
      <w:r w:rsidRPr="00E04E45">
        <w:rPr>
          <w:sz w:val="24"/>
          <w:szCs w:val="24"/>
          <w:lang w:val="en-GB"/>
        </w:rPr>
        <w:t xml:space="preserve">VI.II. </w:t>
      </w:r>
      <w:r w:rsidRPr="002B08EB">
        <w:rPr>
          <w:b/>
          <w:sz w:val="24"/>
          <w:szCs w:val="24"/>
          <w:lang w:val="en-GB"/>
        </w:rPr>
        <w:t>Establishing tools for trans-boundary cooperation</w:t>
      </w:r>
      <w:r w:rsidRPr="00E04E45">
        <w:rPr>
          <w:sz w:val="24"/>
          <w:szCs w:val="24"/>
          <w:lang w:val="en-GB"/>
        </w:rPr>
        <w:t>.</w:t>
      </w:r>
    </w:p>
    <w:p w14:paraId="5843C37F" w14:textId="77777777" w:rsidR="00E04E45" w:rsidRDefault="0090792F" w:rsidP="0090792F">
      <w:pPr>
        <w:pStyle w:val="Paragraphedeliste"/>
        <w:numPr>
          <w:ilvl w:val="0"/>
          <w:numId w:val="21"/>
        </w:numPr>
        <w:jc w:val="both"/>
        <w:rPr>
          <w:sz w:val="24"/>
          <w:szCs w:val="24"/>
          <w:lang w:val="en-GB"/>
        </w:rPr>
      </w:pPr>
      <w:r>
        <w:rPr>
          <w:sz w:val="24"/>
          <w:szCs w:val="24"/>
          <w:lang w:val="en-GB"/>
        </w:rPr>
        <w:t xml:space="preserve">Developing a human </w:t>
      </w:r>
      <w:r w:rsidR="002F6D4B">
        <w:rPr>
          <w:sz w:val="24"/>
          <w:szCs w:val="24"/>
          <w:lang w:val="en-GB"/>
        </w:rPr>
        <w:t>rights-based</w:t>
      </w:r>
      <w:r>
        <w:rPr>
          <w:sz w:val="24"/>
          <w:szCs w:val="24"/>
          <w:lang w:val="en-GB"/>
        </w:rPr>
        <w:t xml:space="preserve"> approach for transboundary water management, encompassing inclusive participatory approach</w:t>
      </w:r>
      <w:r w:rsidR="00EB4810">
        <w:rPr>
          <w:sz w:val="24"/>
          <w:szCs w:val="24"/>
          <w:lang w:val="en-GB"/>
        </w:rPr>
        <w:t>es</w:t>
      </w:r>
      <w:r>
        <w:rPr>
          <w:sz w:val="24"/>
          <w:szCs w:val="24"/>
          <w:lang w:val="en-GB"/>
        </w:rPr>
        <w:t>, information transparency and improved accountability</w:t>
      </w:r>
      <w:r w:rsidR="00EB4810">
        <w:rPr>
          <w:sz w:val="24"/>
          <w:szCs w:val="24"/>
          <w:lang w:val="en-GB"/>
        </w:rPr>
        <w:t xml:space="preserve">. </w:t>
      </w:r>
    </w:p>
    <w:p w14:paraId="3AAFB78E" w14:textId="77777777" w:rsidR="00B462B0" w:rsidRPr="0090792F" w:rsidRDefault="00B462B0" w:rsidP="0090792F">
      <w:pPr>
        <w:pStyle w:val="Paragraphedeliste"/>
        <w:numPr>
          <w:ilvl w:val="0"/>
          <w:numId w:val="21"/>
        </w:numPr>
        <w:jc w:val="both"/>
        <w:rPr>
          <w:sz w:val="24"/>
          <w:szCs w:val="24"/>
          <w:lang w:val="en-GB"/>
        </w:rPr>
      </w:pPr>
      <w:r>
        <w:rPr>
          <w:sz w:val="24"/>
          <w:szCs w:val="24"/>
          <w:lang w:val="en-GB"/>
        </w:rPr>
        <w:t xml:space="preserve">Strengthening international cooperation through the support to cohesive policy making (and financing) around UN SDGs – SDGs on water and on Partnerships. </w:t>
      </w:r>
    </w:p>
    <w:p w14:paraId="022182F4" w14:textId="77777777" w:rsidR="00E04E45" w:rsidRDefault="002F6D4B" w:rsidP="00E04E45">
      <w:pPr>
        <w:jc w:val="both"/>
        <w:rPr>
          <w:sz w:val="24"/>
          <w:szCs w:val="24"/>
          <w:lang w:val="en-GB"/>
        </w:rPr>
      </w:pPr>
      <w:r>
        <w:rPr>
          <w:sz w:val="24"/>
          <w:szCs w:val="24"/>
          <w:lang w:val="en-GB"/>
        </w:rPr>
        <w:t xml:space="preserve">VI.III. </w:t>
      </w:r>
      <w:r w:rsidRPr="002B08EB">
        <w:rPr>
          <w:b/>
          <w:sz w:val="24"/>
          <w:szCs w:val="24"/>
          <w:lang w:val="en-GB"/>
        </w:rPr>
        <w:t>Developing integrated</w:t>
      </w:r>
      <w:r w:rsidR="00CB3755" w:rsidRPr="002B08EB">
        <w:rPr>
          <w:b/>
          <w:sz w:val="24"/>
          <w:szCs w:val="24"/>
          <w:lang w:val="en-GB"/>
        </w:rPr>
        <w:t>, fair</w:t>
      </w:r>
      <w:r w:rsidR="00DF2EE9" w:rsidRPr="002B08EB">
        <w:rPr>
          <w:b/>
          <w:sz w:val="24"/>
          <w:szCs w:val="24"/>
          <w:lang w:val="en-GB"/>
        </w:rPr>
        <w:t xml:space="preserve"> </w:t>
      </w:r>
      <w:r w:rsidRPr="002B08EB">
        <w:rPr>
          <w:b/>
          <w:sz w:val="24"/>
          <w:szCs w:val="24"/>
          <w:lang w:val="en-GB"/>
        </w:rPr>
        <w:t>and adaptive water resource management systems</w:t>
      </w:r>
      <w:r>
        <w:rPr>
          <w:sz w:val="24"/>
          <w:szCs w:val="24"/>
          <w:lang w:val="en-GB"/>
        </w:rPr>
        <w:t xml:space="preserve">. </w:t>
      </w:r>
    </w:p>
    <w:p w14:paraId="5AA97F3D" w14:textId="77777777" w:rsidR="00B462B0" w:rsidRDefault="00B462B0" w:rsidP="00B462B0">
      <w:pPr>
        <w:pStyle w:val="Paragraphedeliste"/>
        <w:numPr>
          <w:ilvl w:val="0"/>
          <w:numId w:val="36"/>
        </w:numPr>
        <w:jc w:val="both"/>
        <w:rPr>
          <w:sz w:val="24"/>
          <w:szCs w:val="24"/>
          <w:lang w:val="en-GB"/>
        </w:rPr>
      </w:pPr>
      <w:r>
        <w:rPr>
          <w:sz w:val="24"/>
          <w:szCs w:val="24"/>
          <w:lang w:val="en-GB"/>
        </w:rPr>
        <w:t xml:space="preserve">Understanding the effects of mass migration due to climate change on existing water resources and infrastructures. </w:t>
      </w:r>
    </w:p>
    <w:p w14:paraId="338334A2" w14:textId="77777777" w:rsidR="000E1E63" w:rsidRDefault="000E1E63" w:rsidP="000E1E63">
      <w:pPr>
        <w:pStyle w:val="Paragraphedeliste"/>
        <w:numPr>
          <w:ilvl w:val="0"/>
          <w:numId w:val="36"/>
        </w:numPr>
        <w:spacing w:line="256" w:lineRule="auto"/>
        <w:jc w:val="both"/>
        <w:rPr>
          <w:sz w:val="24"/>
          <w:szCs w:val="24"/>
          <w:lang w:val="en-GB"/>
        </w:rPr>
      </w:pPr>
      <w:r>
        <w:rPr>
          <w:sz w:val="24"/>
          <w:szCs w:val="24"/>
          <w:lang w:val="en-GB"/>
        </w:rPr>
        <w:t>Understanding the underlying power dynamics and structural barriers that reinforce gender inequalities</w:t>
      </w:r>
      <w:r w:rsidR="0074362D">
        <w:rPr>
          <w:sz w:val="24"/>
          <w:szCs w:val="24"/>
          <w:lang w:val="en-GB"/>
        </w:rPr>
        <w:t xml:space="preserve"> in safe water access</w:t>
      </w:r>
      <w:r w:rsidR="000A5E3A">
        <w:rPr>
          <w:sz w:val="24"/>
          <w:szCs w:val="24"/>
          <w:lang w:val="en-GB"/>
        </w:rPr>
        <w:t xml:space="preserve">. </w:t>
      </w:r>
    </w:p>
    <w:p w14:paraId="4B8703CB" w14:textId="4F7CF7BB" w:rsidR="000E1E63" w:rsidRDefault="000E1E63" w:rsidP="000E1E63">
      <w:pPr>
        <w:pStyle w:val="Paragraphedeliste"/>
        <w:numPr>
          <w:ilvl w:val="0"/>
          <w:numId w:val="36"/>
        </w:numPr>
        <w:spacing w:line="256" w:lineRule="auto"/>
        <w:jc w:val="both"/>
        <w:rPr>
          <w:sz w:val="24"/>
          <w:szCs w:val="24"/>
          <w:lang w:val="en-GB"/>
        </w:rPr>
      </w:pPr>
      <w:r>
        <w:rPr>
          <w:sz w:val="24"/>
          <w:szCs w:val="24"/>
          <w:lang w:val="en-GB"/>
        </w:rPr>
        <w:t xml:space="preserve">Supporting </w:t>
      </w:r>
      <w:r w:rsidR="00991677">
        <w:rPr>
          <w:sz w:val="24"/>
          <w:szCs w:val="24"/>
          <w:lang w:val="en-GB"/>
        </w:rPr>
        <w:t xml:space="preserve">worldwide </w:t>
      </w:r>
      <w:r>
        <w:rPr>
          <w:sz w:val="24"/>
          <w:szCs w:val="24"/>
          <w:lang w:val="en-GB"/>
        </w:rPr>
        <w:t xml:space="preserve">access rights to water and sanitation: considering </w:t>
      </w:r>
      <w:r w:rsidR="000A5E3A">
        <w:rPr>
          <w:sz w:val="24"/>
          <w:szCs w:val="24"/>
          <w:lang w:val="en-GB"/>
        </w:rPr>
        <w:t xml:space="preserve">the </w:t>
      </w:r>
      <w:r>
        <w:rPr>
          <w:sz w:val="24"/>
          <w:szCs w:val="24"/>
          <w:lang w:val="en-GB"/>
        </w:rPr>
        <w:t xml:space="preserve">economic value of resources and services </w:t>
      </w:r>
      <w:r w:rsidR="000A5E3A">
        <w:rPr>
          <w:sz w:val="24"/>
          <w:szCs w:val="24"/>
          <w:lang w:val="en-GB"/>
        </w:rPr>
        <w:t>as well as</w:t>
      </w:r>
      <w:r>
        <w:rPr>
          <w:sz w:val="24"/>
          <w:szCs w:val="24"/>
          <w:lang w:val="en-GB"/>
        </w:rPr>
        <w:t xml:space="preserve"> </w:t>
      </w:r>
      <w:r w:rsidR="00A2477C">
        <w:rPr>
          <w:sz w:val="24"/>
          <w:szCs w:val="24"/>
          <w:lang w:val="en-GB"/>
        </w:rPr>
        <w:t>their</w:t>
      </w:r>
      <w:r>
        <w:rPr>
          <w:sz w:val="24"/>
          <w:szCs w:val="24"/>
          <w:lang w:val="en-GB"/>
        </w:rPr>
        <w:t xml:space="preserve"> impacts on consumers.</w:t>
      </w:r>
    </w:p>
    <w:p w14:paraId="3C2B0B46" w14:textId="20A51485" w:rsidR="00D82D3C" w:rsidRPr="0056590E" w:rsidRDefault="00D82D3C" w:rsidP="0056590E">
      <w:pPr>
        <w:pStyle w:val="Paragraphedeliste"/>
        <w:numPr>
          <w:ilvl w:val="0"/>
          <w:numId w:val="36"/>
        </w:numPr>
        <w:spacing w:line="256" w:lineRule="auto"/>
        <w:jc w:val="both"/>
        <w:rPr>
          <w:sz w:val="24"/>
          <w:szCs w:val="24"/>
          <w:lang w:val="en-GB"/>
        </w:rPr>
      </w:pPr>
      <w:r w:rsidRPr="0056590E">
        <w:rPr>
          <w:sz w:val="24"/>
          <w:szCs w:val="24"/>
          <w:lang w:val="en-GB"/>
        </w:rPr>
        <w:t>Assessing the impacts and risks of extreme weather events and global change on the</w:t>
      </w:r>
      <w:r w:rsidR="0056590E" w:rsidRPr="0056590E">
        <w:rPr>
          <w:sz w:val="24"/>
          <w:szCs w:val="24"/>
          <w:lang w:val="en-GB"/>
        </w:rPr>
        <w:t xml:space="preserve"> </w:t>
      </w:r>
      <w:r w:rsidRPr="0056590E">
        <w:rPr>
          <w:sz w:val="24"/>
          <w:szCs w:val="24"/>
          <w:lang w:val="en-GB"/>
        </w:rPr>
        <w:t>water cycle and uses.</w:t>
      </w:r>
    </w:p>
    <w:p w14:paraId="5A5C61F5" w14:textId="05201D29" w:rsidR="00D82D3C" w:rsidRPr="00D82D3C" w:rsidRDefault="00D82D3C" w:rsidP="00D82D3C">
      <w:pPr>
        <w:pStyle w:val="Paragraphedeliste"/>
        <w:numPr>
          <w:ilvl w:val="0"/>
          <w:numId w:val="36"/>
        </w:numPr>
        <w:spacing w:line="256" w:lineRule="auto"/>
        <w:jc w:val="both"/>
        <w:rPr>
          <w:sz w:val="24"/>
          <w:szCs w:val="24"/>
          <w:lang w:val="en-GB"/>
        </w:rPr>
      </w:pPr>
      <w:r w:rsidRPr="00D82D3C">
        <w:rPr>
          <w:sz w:val="24"/>
          <w:szCs w:val="24"/>
          <w:lang w:val="en-GB"/>
        </w:rPr>
        <w:t xml:space="preserve">Developing and testing improved plans and methodologies for </w:t>
      </w:r>
      <w:r w:rsidR="0056590E">
        <w:rPr>
          <w:sz w:val="24"/>
          <w:szCs w:val="24"/>
          <w:lang w:val="en-GB"/>
        </w:rPr>
        <w:t xml:space="preserve">integrated </w:t>
      </w:r>
      <w:r w:rsidRPr="00D82D3C">
        <w:rPr>
          <w:sz w:val="24"/>
          <w:szCs w:val="24"/>
          <w:lang w:val="en-GB"/>
        </w:rPr>
        <w:t>adaptive water management in relation to global change.</w:t>
      </w:r>
    </w:p>
    <w:p w14:paraId="0838B1A1" w14:textId="137C8C8D" w:rsidR="00D82D3C" w:rsidRDefault="00D82D3C" w:rsidP="00D82D3C">
      <w:pPr>
        <w:pStyle w:val="Paragraphedeliste"/>
        <w:numPr>
          <w:ilvl w:val="0"/>
          <w:numId w:val="36"/>
        </w:numPr>
        <w:spacing w:line="256" w:lineRule="auto"/>
        <w:jc w:val="both"/>
        <w:rPr>
          <w:sz w:val="24"/>
          <w:szCs w:val="24"/>
          <w:lang w:val="en-GB"/>
        </w:rPr>
      </w:pPr>
      <w:r w:rsidRPr="00D82D3C">
        <w:rPr>
          <w:sz w:val="24"/>
          <w:szCs w:val="24"/>
          <w:lang w:val="en-GB"/>
        </w:rPr>
        <w:lastRenderedPageBreak/>
        <w:t>Development of indicators of spatial vulnerability to global change.</w:t>
      </w:r>
    </w:p>
    <w:p w14:paraId="15A94D87" w14:textId="77777777" w:rsidR="000E1E63" w:rsidRDefault="000E1E63" w:rsidP="0012791A">
      <w:pPr>
        <w:pStyle w:val="Paragraphedeliste"/>
        <w:jc w:val="both"/>
        <w:rPr>
          <w:sz w:val="24"/>
          <w:szCs w:val="24"/>
          <w:lang w:val="en-GB"/>
        </w:rPr>
      </w:pPr>
    </w:p>
    <w:p w14:paraId="1B0FF229" w14:textId="77777777" w:rsidR="00B41480" w:rsidRPr="002B08EB" w:rsidRDefault="00B41480" w:rsidP="002B08EB">
      <w:pPr>
        <w:jc w:val="both"/>
        <w:rPr>
          <w:b/>
          <w:color w:val="4472C4" w:themeColor="accent1"/>
          <w:sz w:val="28"/>
          <w:szCs w:val="24"/>
          <w:lang w:val="en-GB"/>
        </w:rPr>
      </w:pPr>
      <w:r w:rsidRPr="002B08EB">
        <w:rPr>
          <w:b/>
          <w:color w:val="4472C4" w:themeColor="accent1"/>
          <w:sz w:val="28"/>
          <w:szCs w:val="24"/>
          <w:lang w:val="en-GB"/>
        </w:rPr>
        <w:t>Theme VII. Governance</w:t>
      </w:r>
    </w:p>
    <w:p w14:paraId="4DC9D8A0" w14:textId="53B042BD" w:rsidR="00634F82" w:rsidRDefault="00A2645C" w:rsidP="00A2645C">
      <w:pPr>
        <w:jc w:val="both"/>
        <w:rPr>
          <w:sz w:val="24"/>
          <w:szCs w:val="24"/>
          <w:lang w:val="en-GB"/>
        </w:rPr>
      </w:pPr>
      <w:r>
        <w:rPr>
          <w:b/>
          <w:sz w:val="24"/>
          <w:szCs w:val="24"/>
          <w:lang w:val="en-GB"/>
        </w:rPr>
        <w:t xml:space="preserve">Why this theme? </w:t>
      </w:r>
      <w:r w:rsidR="008368A1" w:rsidRPr="00E04E45">
        <w:rPr>
          <w:sz w:val="24"/>
          <w:szCs w:val="24"/>
          <w:lang w:val="en-GB"/>
        </w:rPr>
        <w:t>Water</w:t>
      </w:r>
      <w:r w:rsidR="00277EC4">
        <w:rPr>
          <w:sz w:val="24"/>
          <w:szCs w:val="24"/>
          <w:lang w:val="en-GB"/>
        </w:rPr>
        <w:t xml:space="preserve"> demand will increase 55</w:t>
      </w:r>
      <w:r w:rsidR="00277EC4">
        <w:rPr>
          <w:rFonts w:cstheme="minorHAnsi"/>
          <w:sz w:val="24"/>
          <w:szCs w:val="24"/>
          <w:lang w:val="en-GB"/>
        </w:rPr>
        <w:t>% by 2050 due to growing demand from manufacturing, thermal electricity and domestic use (</w:t>
      </w:r>
      <w:r w:rsidR="002105BE">
        <w:rPr>
          <w:rFonts w:cstheme="minorHAnsi"/>
          <w:sz w:val="24"/>
          <w:szCs w:val="24"/>
          <w:lang w:val="en-GB"/>
        </w:rPr>
        <w:t xml:space="preserve">OECD </w:t>
      </w:r>
      <w:r w:rsidR="00277EC4">
        <w:rPr>
          <w:rFonts w:cstheme="minorHAnsi"/>
          <w:sz w:val="24"/>
          <w:szCs w:val="24"/>
          <w:lang w:val="en-GB"/>
        </w:rPr>
        <w:t xml:space="preserve">Water Governance Programme). </w:t>
      </w:r>
      <w:r w:rsidR="000D54CD">
        <w:rPr>
          <w:rFonts w:cstheme="minorHAnsi"/>
          <w:sz w:val="24"/>
          <w:szCs w:val="24"/>
          <w:lang w:val="en-GB"/>
        </w:rPr>
        <w:t>Higher</w:t>
      </w:r>
      <w:r w:rsidR="009D4E74">
        <w:rPr>
          <w:rFonts w:cstheme="minorHAnsi"/>
          <w:sz w:val="24"/>
          <w:szCs w:val="24"/>
          <w:lang w:val="en-GB"/>
        </w:rPr>
        <w:t xml:space="preserve"> demands for these sectors, coupled with </w:t>
      </w:r>
      <w:r w:rsidR="000D54CD">
        <w:rPr>
          <w:rFonts w:cstheme="minorHAnsi"/>
          <w:sz w:val="24"/>
          <w:szCs w:val="24"/>
          <w:lang w:val="en-GB"/>
        </w:rPr>
        <w:t xml:space="preserve">higher population density in certain regions of the world and climate change effects, will increase water stress. This calls for innovative governance models for the development and implementation of rules, measures, good practices and processes that consider users’ water needs and environmental conditions, underpin </w:t>
      </w:r>
      <w:r w:rsidR="00776595">
        <w:rPr>
          <w:rFonts w:cstheme="minorHAnsi"/>
          <w:sz w:val="24"/>
          <w:szCs w:val="24"/>
          <w:lang w:val="en-GB"/>
        </w:rPr>
        <w:t xml:space="preserve">decisions over the protection </w:t>
      </w:r>
      <w:r w:rsidR="00890F4C">
        <w:rPr>
          <w:rFonts w:cstheme="minorHAnsi"/>
          <w:sz w:val="24"/>
          <w:szCs w:val="24"/>
          <w:lang w:val="en-GB"/>
        </w:rPr>
        <w:t xml:space="preserve">and use </w:t>
      </w:r>
      <w:r w:rsidR="00776595">
        <w:rPr>
          <w:rFonts w:cstheme="minorHAnsi"/>
          <w:sz w:val="24"/>
          <w:szCs w:val="24"/>
          <w:lang w:val="en-GB"/>
        </w:rPr>
        <w:t>of the resource</w:t>
      </w:r>
      <w:r w:rsidR="000D54CD">
        <w:rPr>
          <w:rFonts w:cstheme="minorHAnsi"/>
          <w:sz w:val="24"/>
          <w:szCs w:val="24"/>
          <w:lang w:val="en-GB"/>
        </w:rPr>
        <w:t xml:space="preserve">, and engage stakeholders effectively. </w:t>
      </w:r>
      <w:r w:rsidR="000D54CD" w:rsidRPr="00A2645C">
        <w:rPr>
          <w:rFonts w:cstheme="minorHAnsi"/>
          <w:sz w:val="24"/>
          <w:szCs w:val="24"/>
          <w:lang w:val="en-GB"/>
        </w:rPr>
        <w:t xml:space="preserve">The water crisis experienced today reveals mismanagement in the past which is linked to the absence of a good governance that can overarch the protection of water. </w:t>
      </w:r>
      <w:r w:rsidR="00776595">
        <w:rPr>
          <w:rFonts w:cstheme="minorHAnsi"/>
          <w:sz w:val="24"/>
          <w:szCs w:val="24"/>
          <w:lang w:val="en-GB"/>
        </w:rPr>
        <w:t>Water governance ought to be the field which guarantees a platform to discuss best available approaches for water security.</w:t>
      </w:r>
      <w:r w:rsidR="000D323E">
        <w:rPr>
          <w:rFonts w:cstheme="minorHAnsi"/>
          <w:sz w:val="24"/>
          <w:szCs w:val="24"/>
          <w:lang w:val="en-GB"/>
        </w:rPr>
        <w:t xml:space="preserve"> Governance plays a key role in each of the Water4All themes as it is good governance the main driver for the identification and implementation of best available measures for people, water and other systems. Innovative governance models will be sought by different activities and specific actions will be undertaken for each of the sub-themes indicated below. </w:t>
      </w:r>
      <w:r w:rsidR="00DA5EED">
        <w:rPr>
          <w:sz w:val="24"/>
          <w:szCs w:val="24"/>
          <w:lang w:val="en-GB"/>
        </w:rPr>
        <w:t>This theme is linked to all the Green Deal</w:t>
      </w:r>
      <w:r w:rsidR="00FC3865">
        <w:rPr>
          <w:sz w:val="24"/>
          <w:szCs w:val="24"/>
          <w:lang w:val="en-GB"/>
        </w:rPr>
        <w:t xml:space="preserve"> policy issues</w:t>
      </w:r>
      <w:r w:rsidR="00DA5EED">
        <w:rPr>
          <w:sz w:val="24"/>
          <w:szCs w:val="24"/>
          <w:lang w:val="en-GB"/>
        </w:rPr>
        <w:t xml:space="preserve"> </w:t>
      </w:r>
      <w:r w:rsidR="00853B17">
        <w:rPr>
          <w:sz w:val="24"/>
          <w:szCs w:val="24"/>
          <w:lang w:val="en-GB"/>
        </w:rPr>
        <w:t>a</w:t>
      </w:r>
      <w:r w:rsidR="00DA5EED">
        <w:rPr>
          <w:sz w:val="24"/>
          <w:szCs w:val="24"/>
          <w:lang w:val="en-GB"/>
        </w:rPr>
        <w:t xml:space="preserve">nd </w:t>
      </w:r>
      <w:r w:rsidR="00FC3865">
        <w:rPr>
          <w:sz w:val="24"/>
          <w:szCs w:val="24"/>
          <w:lang w:val="en-GB"/>
        </w:rPr>
        <w:t>is</w:t>
      </w:r>
      <w:r w:rsidR="00570E45">
        <w:rPr>
          <w:sz w:val="24"/>
          <w:szCs w:val="24"/>
          <w:lang w:val="en-GB"/>
        </w:rPr>
        <w:t xml:space="preserve"> </w:t>
      </w:r>
      <w:r w:rsidR="00DA5EED">
        <w:rPr>
          <w:sz w:val="24"/>
          <w:szCs w:val="24"/>
          <w:lang w:val="en-GB"/>
        </w:rPr>
        <w:t xml:space="preserve">particularly </w:t>
      </w:r>
      <w:r w:rsidR="00853B17">
        <w:rPr>
          <w:sz w:val="24"/>
          <w:szCs w:val="24"/>
          <w:lang w:val="en-GB"/>
        </w:rPr>
        <w:t xml:space="preserve">related to </w:t>
      </w:r>
      <w:r w:rsidR="00DA5EED">
        <w:rPr>
          <w:sz w:val="24"/>
          <w:szCs w:val="24"/>
          <w:lang w:val="en-GB"/>
        </w:rPr>
        <w:t>the Mission area</w:t>
      </w:r>
      <w:r w:rsidR="004B59D8">
        <w:rPr>
          <w:sz w:val="24"/>
          <w:szCs w:val="24"/>
          <w:lang w:val="en-GB"/>
        </w:rPr>
        <w:t>s</w:t>
      </w:r>
      <w:r w:rsidR="00DA5EED">
        <w:rPr>
          <w:sz w:val="24"/>
          <w:szCs w:val="24"/>
          <w:lang w:val="en-GB"/>
        </w:rPr>
        <w:t xml:space="preserve"> </w:t>
      </w:r>
      <w:r w:rsidR="00570E45">
        <w:rPr>
          <w:sz w:val="24"/>
          <w:szCs w:val="24"/>
          <w:lang w:val="en-GB"/>
        </w:rPr>
        <w:t xml:space="preserve">on </w:t>
      </w:r>
      <w:r w:rsidR="004B59D8">
        <w:rPr>
          <w:sz w:val="24"/>
          <w:szCs w:val="24"/>
          <w:lang w:val="en-GB"/>
        </w:rPr>
        <w:t>Oceans</w:t>
      </w:r>
      <w:r w:rsidR="00A65CB7">
        <w:rPr>
          <w:sz w:val="24"/>
          <w:szCs w:val="24"/>
          <w:lang w:val="en-GB"/>
        </w:rPr>
        <w:t xml:space="preserve"> and Waters and on </w:t>
      </w:r>
      <w:r w:rsidR="00570E45" w:rsidRPr="00B513B5">
        <w:rPr>
          <w:sz w:val="24"/>
          <w:szCs w:val="24"/>
          <w:lang w:val="en-GB"/>
        </w:rPr>
        <w:t>Adaptation</w:t>
      </w:r>
      <w:r w:rsidR="00DA5EED" w:rsidRPr="00B513B5">
        <w:rPr>
          <w:sz w:val="24"/>
          <w:szCs w:val="24"/>
          <w:lang w:val="en-GB"/>
        </w:rPr>
        <w:t xml:space="preserve"> to climate change including societal transformation</w:t>
      </w:r>
      <w:r w:rsidR="00A65CB7">
        <w:rPr>
          <w:sz w:val="24"/>
          <w:szCs w:val="24"/>
          <w:lang w:val="en-GB"/>
        </w:rPr>
        <w:t>.</w:t>
      </w:r>
    </w:p>
    <w:p w14:paraId="538841C6" w14:textId="7355ABBF" w:rsidR="00A2477C" w:rsidRPr="00586076" w:rsidRDefault="00A2477C" w:rsidP="00A2645C">
      <w:pPr>
        <w:jc w:val="both"/>
        <w:rPr>
          <w:rFonts w:cstheme="minorHAnsi"/>
          <w:sz w:val="24"/>
          <w:szCs w:val="24"/>
          <w:lang w:val="en-GB"/>
        </w:rPr>
      </w:pPr>
      <w:r>
        <w:rPr>
          <w:sz w:val="24"/>
          <w:szCs w:val="24"/>
          <w:lang w:val="en-GB"/>
        </w:rPr>
        <w:t xml:space="preserve">Key words: </w:t>
      </w:r>
      <w:r w:rsidR="00506D22">
        <w:rPr>
          <w:sz w:val="24"/>
          <w:szCs w:val="24"/>
          <w:lang w:val="en-GB"/>
        </w:rPr>
        <w:t xml:space="preserve">participatory </w:t>
      </w:r>
      <w:r w:rsidR="006350B5">
        <w:rPr>
          <w:sz w:val="24"/>
          <w:szCs w:val="24"/>
          <w:lang w:val="en-GB"/>
        </w:rPr>
        <w:t>tools</w:t>
      </w:r>
      <w:r w:rsidR="008224BB">
        <w:rPr>
          <w:sz w:val="24"/>
          <w:szCs w:val="24"/>
          <w:lang w:val="en-GB"/>
        </w:rPr>
        <w:t xml:space="preserve">, </w:t>
      </w:r>
      <w:r w:rsidR="00EC0C2A">
        <w:rPr>
          <w:sz w:val="24"/>
          <w:szCs w:val="24"/>
          <w:lang w:val="en-GB"/>
        </w:rPr>
        <w:t xml:space="preserve">stakeholder perception, </w:t>
      </w:r>
      <w:r w:rsidR="00DA042A">
        <w:rPr>
          <w:sz w:val="24"/>
          <w:szCs w:val="24"/>
          <w:lang w:val="en-GB"/>
        </w:rPr>
        <w:t xml:space="preserve">enhancing policy integration </w:t>
      </w:r>
      <w:r w:rsidR="00EC0C2A">
        <w:rPr>
          <w:sz w:val="24"/>
          <w:szCs w:val="24"/>
          <w:lang w:val="en-GB"/>
        </w:rPr>
        <w:t>and regu</w:t>
      </w:r>
      <w:r w:rsidR="000E5652">
        <w:rPr>
          <w:sz w:val="24"/>
          <w:szCs w:val="24"/>
          <w:lang w:val="en-GB"/>
        </w:rPr>
        <w:t>latory framework</w:t>
      </w:r>
    </w:p>
    <w:p w14:paraId="2D5025FE" w14:textId="77777777" w:rsidR="00D52ED7" w:rsidRPr="00E04E45" w:rsidRDefault="00D52ED7" w:rsidP="00D52ED7">
      <w:pPr>
        <w:jc w:val="both"/>
        <w:rPr>
          <w:sz w:val="24"/>
          <w:szCs w:val="24"/>
          <w:lang w:val="en-GB"/>
        </w:rPr>
      </w:pPr>
      <w:r w:rsidRPr="003B24F1">
        <w:rPr>
          <w:b/>
          <w:sz w:val="24"/>
          <w:szCs w:val="24"/>
          <w:lang w:val="en-GB"/>
        </w:rPr>
        <w:t>Sub-themes</w:t>
      </w:r>
      <w:r w:rsidRPr="00E04E45">
        <w:rPr>
          <w:sz w:val="24"/>
          <w:szCs w:val="24"/>
          <w:lang w:val="en-GB"/>
        </w:rPr>
        <w:t xml:space="preserve">: </w:t>
      </w:r>
    </w:p>
    <w:p w14:paraId="76CE4BAD" w14:textId="77777777" w:rsidR="0073518A" w:rsidRDefault="0073518A" w:rsidP="0073518A">
      <w:pPr>
        <w:jc w:val="both"/>
        <w:rPr>
          <w:sz w:val="24"/>
          <w:szCs w:val="24"/>
          <w:lang w:val="en-GB"/>
        </w:rPr>
      </w:pPr>
      <w:r>
        <w:rPr>
          <w:sz w:val="24"/>
          <w:szCs w:val="24"/>
          <w:lang w:val="en-GB"/>
        </w:rPr>
        <w:t xml:space="preserve">VII.I. </w:t>
      </w:r>
      <w:r w:rsidRPr="002B08EB">
        <w:rPr>
          <w:b/>
          <w:sz w:val="24"/>
          <w:szCs w:val="24"/>
          <w:lang w:val="en-GB"/>
        </w:rPr>
        <w:t>Developing methods for more efficient citizen and wider stakeholder engagement</w:t>
      </w:r>
      <w:r>
        <w:rPr>
          <w:sz w:val="24"/>
          <w:szCs w:val="24"/>
          <w:lang w:val="en-GB"/>
        </w:rPr>
        <w:t xml:space="preserve">. </w:t>
      </w:r>
    </w:p>
    <w:p w14:paraId="633A13D9" w14:textId="77777777" w:rsidR="0073518A" w:rsidRPr="00586076" w:rsidRDefault="0073518A" w:rsidP="000C0D34">
      <w:pPr>
        <w:pStyle w:val="Paragraphedeliste"/>
        <w:numPr>
          <w:ilvl w:val="0"/>
          <w:numId w:val="36"/>
        </w:numPr>
        <w:jc w:val="both"/>
        <w:rPr>
          <w:sz w:val="24"/>
          <w:szCs w:val="24"/>
          <w:lang w:val="en-GB"/>
        </w:rPr>
      </w:pPr>
      <w:r w:rsidRPr="00586076">
        <w:rPr>
          <w:sz w:val="24"/>
          <w:szCs w:val="24"/>
          <w:lang w:val="en-GB"/>
        </w:rPr>
        <w:t xml:space="preserve">Developing new participatory approaches and tools </w:t>
      </w:r>
      <w:r w:rsidR="00AF1790">
        <w:rPr>
          <w:sz w:val="24"/>
          <w:szCs w:val="24"/>
          <w:lang w:val="en-GB"/>
        </w:rPr>
        <w:t>(</w:t>
      </w:r>
      <w:r w:rsidR="00D744E7">
        <w:rPr>
          <w:sz w:val="24"/>
          <w:szCs w:val="24"/>
          <w:lang w:val="en-GB"/>
        </w:rPr>
        <w:t xml:space="preserve">including ICT tools) </w:t>
      </w:r>
      <w:r w:rsidRPr="00586076">
        <w:rPr>
          <w:sz w:val="24"/>
          <w:szCs w:val="24"/>
          <w:lang w:val="en-GB"/>
        </w:rPr>
        <w:t>for water</w:t>
      </w:r>
      <w:r w:rsidR="008224BB">
        <w:rPr>
          <w:sz w:val="24"/>
          <w:szCs w:val="24"/>
          <w:lang w:val="en-GB"/>
        </w:rPr>
        <w:t xml:space="preserve"> </w:t>
      </w:r>
      <w:r w:rsidRPr="00586076">
        <w:rPr>
          <w:sz w:val="24"/>
          <w:szCs w:val="24"/>
          <w:lang w:val="en-GB"/>
        </w:rPr>
        <w:t xml:space="preserve">management. </w:t>
      </w:r>
    </w:p>
    <w:p w14:paraId="46184A2B" w14:textId="77777777" w:rsidR="000C0D34" w:rsidRPr="00076093" w:rsidRDefault="0073518A" w:rsidP="00076093">
      <w:pPr>
        <w:pStyle w:val="Paragraphedeliste"/>
        <w:numPr>
          <w:ilvl w:val="0"/>
          <w:numId w:val="36"/>
        </w:numPr>
        <w:jc w:val="both"/>
        <w:rPr>
          <w:sz w:val="24"/>
          <w:szCs w:val="24"/>
          <w:lang w:val="en-GB"/>
        </w:rPr>
      </w:pPr>
      <w:r w:rsidRPr="00076093">
        <w:rPr>
          <w:sz w:val="24"/>
          <w:szCs w:val="24"/>
          <w:lang w:val="en-GB"/>
        </w:rPr>
        <w:t>Raising social awareness of water challenges</w:t>
      </w:r>
      <w:r w:rsidR="003D3CA7" w:rsidRPr="00076093">
        <w:rPr>
          <w:sz w:val="24"/>
          <w:szCs w:val="24"/>
          <w:lang w:val="en-GB"/>
        </w:rPr>
        <w:t>, including use of water resources, hazardous substances</w:t>
      </w:r>
      <w:r w:rsidR="000C0D34" w:rsidRPr="00076093">
        <w:rPr>
          <w:sz w:val="24"/>
          <w:szCs w:val="24"/>
          <w:lang w:val="en-GB"/>
        </w:rPr>
        <w:t xml:space="preserve">. </w:t>
      </w:r>
    </w:p>
    <w:p w14:paraId="2CE22166" w14:textId="77777777" w:rsidR="007B6CBB" w:rsidRDefault="00E078CA" w:rsidP="00BA2A07">
      <w:pPr>
        <w:pStyle w:val="Paragraphedeliste"/>
        <w:numPr>
          <w:ilvl w:val="0"/>
          <w:numId w:val="36"/>
        </w:numPr>
        <w:jc w:val="both"/>
        <w:rPr>
          <w:sz w:val="24"/>
          <w:szCs w:val="24"/>
          <w:lang w:val="en-GB"/>
        </w:rPr>
      </w:pPr>
      <w:r>
        <w:rPr>
          <w:sz w:val="24"/>
          <w:szCs w:val="24"/>
          <w:lang w:val="en-GB"/>
        </w:rPr>
        <w:t xml:space="preserve">Public responses to water reuse: </w:t>
      </w:r>
      <w:r w:rsidR="007B6CBB">
        <w:rPr>
          <w:sz w:val="24"/>
          <w:szCs w:val="24"/>
          <w:lang w:val="en-GB"/>
        </w:rPr>
        <w:t>Perceptions of risk, and particularly health risk, associated with the use of water from unconventional sources (recycled water, desalination, etc.)</w:t>
      </w:r>
    </w:p>
    <w:p w14:paraId="6DBBC41F" w14:textId="77777777" w:rsidR="0073518A" w:rsidRDefault="0073518A" w:rsidP="000C0D34">
      <w:pPr>
        <w:jc w:val="both"/>
        <w:rPr>
          <w:sz w:val="24"/>
          <w:szCs w:val="24"/>
          <w:lang w:val="en-GB"/>
        </w:rPr>
      </w:pPr>
      <w:r w:rsidRPr="000C0D34">
        <w:rPr>
          <w:sz w:val="24"/>
          <w:szCs w:val="24"/>
          <w:lang w:val="en-GB"/>
        </w:rPr>
        <w:t xml:space="preserve">VII.II. </w:t>
      </w:r>
      <w:r w:rsidRPr="002B08EB">
        <w:rPr>
          <w:b/>
          <w:sz w:val="24"/>
          <w:szCs w:val="24"/>
          <w:lang w:val="en-GB"/>
        </w:rPr>
        <w:t>Strengthening policy integration, alignment, coherence and water policy coordination in order to exert a real change in society</w:t>
      </w:r>
      <w:r w:rsidRPr="000C0D34">
        <w:rPr>
          <w:sz w:val="24"/>
          <w:szCs w:val="24"/>
          <w:lang w:val="en-GB"/>
        </w:rPr>
        <w:t>.</w:t>
      </w:r>
    </w:p>
    <w:p w14:paraId="575FDE42" w14:textId="3832E658" w:rsidR="00983BC7" w:rsidRDefault="00DE2CF9" w:rsidP="00983BC7">
      <w:pPr>
        <w:pStyle w:val="Paragraphedeliste"/>
        <w:numPr>
          <w:ilvl w:val="0"/>
          <w:numId w:val="36"/>
        </w:numPr>
        <w:jc w:val="both"/>
        <w:rPr>
          <w:sz w:val="24"/>
          <w:szCs w:val="24"/>
          <w:lang w:val="en-GB"/>
        </w:rPr>
      </w:pPr>
      <w:r w:rsidRPr="00983BC7">
        <w:rPr>
          <w:sz w:val="24"/>
          <w:szCs w:val="24"/>
          <w:lang w:val="en-GB"/>
        </w:rPr>
        <w:t>Better</w:t>
      </w:r>
      <w:r w:rsidR="00983BC7" w:rsidRPr="00983BC7">
        <w:rPr>
          <w:sz w:val="24"/>
          <w:szCs w:val="24"/>
          <w:lang w:val="en-GB"/>
        </w:rPr>
        <w:t xml:space="preserve"> understanding of the socioeconomic aspects, governance and behavioural changes, including impact of water </w:t>
      </w:r>
      <w:r w:rsidR="00306CB5">
        <w:rPr>
          <w:sz w:val="24"/>
          <w:szCs w:val="24"/>
          <w:lang w:val="en-GB"/>
        </w:rPr>
        <w:t>prices</w:t>
      </w:r>
      <w:r w:rsidR="00983BC7" w:rsidRPr="00983BC7">
        <w:rPr>
          <w:sz w:val="24"/>
          <w:szCs w:val="24"/>
          <w:lang w:val="en-GB"/>
        </w:rPr>
        <w:t xml:space="preserve"> on water consumption</w:t>
      </w:r>
      <w:r w:rsidR="00C679B2">
        <w:rPr>
          <w:sz w:val="24"/>
          <w:szCs w:val="24"/>
          <w:lang w:val="en-GB"/>
        </w:rPr>
        <w:t>.</w:t>
      </w:r>
      <w:r w:rsidR="00C679B2" w:rsidRPr="00983BC7">
        <w:rPr>
          <w:sz w:val="24"/>
          <w:szCs w:val="24"/>
          <w:lang w:val="en-GB"/>
        </w:rPr>
        <w:t xml:space="preserve"> </w:t>
      </w:r>
    </w:p>
    <w:p w14:paraId="13DE73B4" w14:textId="13BB988F" w:rsidR="00782860" w:rsidRPr="000C0D34" w:rsidRDefault="00782860" w:rsidP="00983BC7">
      <w:pPr>
        <w:pStyle w:val="Paragraphedeliste"/>
        <w:numPr>
          <w:ilvl w:val="0"/>
          <w:numId w:val="36"/>
        </w:numPr>
        <w:jc w:val="both"/>
        <w:rPr>
          <w:sz w:val="24"/>
          <w:szCs w:val="24"/>
          <w:lang w:val="en-GB"/>
        </w:rPr>
      </w:pPr>
      <w:r w:rsidRPr="00782860">
        <w:rPr>
          <w:sz w:val="24"/>
          <w:szCs w:val="24"/>
          <w:lang w:val="en-GB"/>
        </w:rPr>
        <w:t xml:space="preserve">Progressing in </w:t>
      </w:r>
      <w:r w:rsidR="002C3EDA">
        <w:rPr>
          <w:sz w:val="24"/>
          <w:szCs w:val="24"/>
          <w:lang w:val="en-GB"/>
        </w:rPr>
        <w:t xml:space="preserve">the </w:t>
      </w:r>
      <w:r w:rsidRPr="00782860">
        <w:rPr>
          <w:sz w:val="24"/>
          <w:szCs w:val="24"/>
          <w:lang w:val="en-GB"/>
        </w:rPr>
        <w:t>understanding of the socioeconomic aspects, governance and behavioural changes for developing social acceptance of reused wastewater.</w:t>
      </w:r>
      <w:r w:rsidR="002C3EDA">
        <w:rPr>
          <w:sz w:val="24"/>
          <w:szCs w:val="24"/>
          <w:lang w:val="en-GB"/>
        </w:rPr>
        <w:t xml:space="preserve"> Link to VII.I. </w:t>
      </w:r>
    </w:p>
    <w:p w14:paraId="58097F2E" w14:textId="77777777" w:rsidR="0073518A" w:rsidRDefault="0073518A" w:rsidP="0073518A">
      <w:pPr>
        <w:jc w:val="both"/>
        <w:rPr>
          <w:sz w:val="24"/>
          <w:szCs w:val="24"/>
          <w:lang w:val="en-GB"/>
        </w:rPr>
      </w:pPr>
      <w:r>
        <w:rPr>
          <w:sz w:val="24"/>
          <w:szCs w:val="24"/>
          <w:lang w:val="en-GB"/>
        </w:rPr>
        <w:t>VII.I</w:t>
      </w:r>
      <w:r w:rsidR="00835558">
        <w:rPr>
          <w:sz w:val="24"/>
          <w:szCs w:val="24"/>
          <w:lang w:val="en-GB"/>
        </w:rPr>
        <w:t>II</w:t>
      </w:r>
      <w:r>
        <w:rPr>
          <w:sz w:val="24"/>
          <w:szCs w:val="24"/>
          <w:lang w:val="en-GB"/>
        </w:rPr>
        <w:t xml:space="preserve">. </w:t>
      </w:r>
      <w:r w:rsidRPr="002B08EB">
        <w:rPr>
          <w:b/>
          <w:sz w:val="24"/>
          <w:szCs w:val="24"/>
          <w:lang w:val="en-GB"/>
        </w:rPr>
        <w:t>Enhancing the regulatory framework</w:t>
      </w:r>
      <w:r>
        <w:rPr>
          <w:sz w:val="24"/>
          <w:szCs w:val="24"/>
          <w:lang w:val="en-GB"/>
        </w:rPr>
        <w:t xml:space="preserve">. </w:t>
      </w:r>
    </w:p>
    <w:p w14:paraId="7F60E9CA" w14:textId="77777777" w:rsidR="000B02BE" w:rsidRDefault="0073518A" w:rsidP="00586076">
      <w:pPr>
        <w:pStyle w:val="Paragraphedeliste"/>
        <w:numPr>
          <w:ilvl w:val="0"/>
          <w:numId w:val="41"/>
        </w:numPr>
        <w:jc w:val="both"/>
        <w:rPr>
          <w:sz w:val="24"/>
          <w:szCs w:val="24"/>
          <w:lang w:val="en-GB"/>
        </w:rPr>
        <w:sectPr w:rsidR="000B02BE" w:rsidSect="006E6C9D">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1135" w:left="1134" w:header="708" w:footer="708" w:gutter="0"/>
          <w:cols w:space="708"/>
          <w:docGrid w:linePitch="360"/>
        </w:sectPr>
      </w:pPr>
      <w:r>
        <w:rPr>
          <w:sz w:val="24"/>
          <w:szCs w:val="24"/>
          <w:lang w:val="en-GB"/>
        </w:rPr>
        <w:lastRenderedPageBreak/>
        <w:t xml:space="preserve">Exploring governance and management conditions impairing the adoption of innovations in water. </w:t>
      </w:r>
    </w:p>
    <w:p w14:paraId="43F5E1AB" w14:textId="77777777" w:rsidR="0073518A" w:rsidRDefault="0073518A" w:rsidP="000B02BE">
      <w:pPr>
        <w:pStyle w:val="Paragraphedeliste"/>
        <w:ind w:left="780"/>
        <w:jc w:val="both"/>
        <w:rPr>
          <w:sz w:val="24"/>
          <w:szCs w:val="24"/>
          <w:lang w:val="en-GB"/>
        </w:rPr>
      </w:pPr>
    </w:p>
    <w:p w14:paraId="4ADF3D8E" w14:textId="77777777" w:rsidR="004570C7" w:rsidRPr="005D55F1" w:rsidRDefault="00D238DC" w:rsidP="00B35B78">
      <w:pPr>
        <w:pStyle w:val="Titre2"/>
        <w:numPr>
          <w:ilvl w:val="0"/>
          <w:numId w:val="17"/>
        </w:numPr>
        <w:spacing w:after="120"/>
        <w:jc w:val="both"/>
        <w:rPr>
          <w:b/>
          <w:bCs/>
        </w:rPr>
      </w:pPr>
      <w:r w:rsidRPr="005D55F1">
        <w:rPr>
          <w:b/>
          <w:bCs/>
        </w:rPr>
        <w:t>Existing links between Water4All’s themes and sub-themes</w:t>
      </w:r>
      <w:r w:rsidR="00B35B78" w:rsidRPr="005D55F1">
        <w:rPr>
          <w:b/>
          <w:bCs/>
        </w:rPr>
        <w:t xml:space="preserve"> and EU policies and other initiatives</w:t>
      </w:r>
    </w:p>
    <w:p w14:paraId="714941A8" w14:textId="77777777" w:rsidR="00FB77A7" w:rsidRPr="00007F4F" w:rsidRDefault="00FB77A7" w:rsidP="00007F4F">
      <w:pPr>
        <w:pStyle w:val="Lgende"/>
        <w:keepNext/>
        <w:rPr>
          <w:rFonts w:cstheme="minorHAnsi"/>
          <w:sz w:val="24"/>
          <w:szCs w:val="24"/>
          <w:lang w:val="en-GB"/>
        </w:rPr>
      </w:pPr>
      <w:r w:rsidRPr="00007F4F">
        <w:rPr>
          <w:rFonts w:cstheme="minorHAnsi"/>
          <w:sz w:val="24"/>
          <w:szCs w:val="24"/>
          <w:lang w:val="en-GB"/>
        </w:rPr>
        <w:t xml:space="preserve">Table </w:t>
      </w:r>
      <w:r w:rsidRPr="00007F4F">
        <w:rPr>
          <w:rFonts w:cstheme="minorHAnsi"/>
          <w:sz w:val="24"/>
          <w:szCs w:val="24"/>
        </w:rPr>
        <w:fldChar w:fldCharType="begin"/>
      </w:r>
      <w:r w:rsidRPr="00007F4F">
        <w:rPr>
          <w:rFonts w:cstheme="minorHAnsi"/>
          <w:sz w:val="24"/>
          <w:szCs w:val="24"/>
          <w:lang w:val="en-GB"/>
        </w:rPr>
        <w:instrText xml:space="preserve"> SEQ Table \* ARABIC </w:instrText>
      </w:r>
      <w:r w:rsidRPr="00007F4F">
        <w:rPr>
          <w:rFonts w:cstheme="minorHAnsi"/>
          <w:sz w:val="24"/>
          <w:szCs w:val="24"/>
        </w:rPr>
        <w:fldChar w:fldCharType="separate"/>
      </w:r>
      <w:r w:rsidR="006E6C9D">
        <w:rPr>
          <w:rFonts w:cstheme="minorHAnsi"/>
          <w:noProof/>
          <w:sz w:val="24"/>
          <w:szCs w:val="24"/>
          <w:lang w:val="en-GB"/>
        </w:rPr>
        <w:t>1</w:t>
      </w:r>
      <w:r w:rsidRPr="00007F4F">
        <w:rPr>
          <w:rFonts w:cstheme="minorHAnsi"/>
          <w:sz w:val="24"/>
          <w:szCs w:val="24"/>
        </w:rPr>
        <w:fldChar w:fldCharType="end"/>
      </w:r>
      <w:r w:rsidRPr="00007F4F">
        <w:rPr>
          <w:rFonts w:cstheme="minorHAnsi"/>
          <w:sz w:val="24"/>
          <w:szCs w:val="24"/>
          <w:lang w:val="en-GB"/>
        </w:rPr>
        <w:t xml:space="preserve"> - SRIA's Themes, sub-themes, key topics</w:t>
      </w:r>
    </w:p>
    <w:tbl>
      <w:tblPr>
        <w:tblStyle w:val="TableauGrille5Fonc-Accentuation1"/>
        <w:tblW w:w="15594" w:type="dxa"/>
        <w:jc w:val="center"/>
        <w:tblLayout w:type="fixed"/>
        <w:tblLook w:val="04A0" w:firstRow="1" w:lastRow="0" w:firstColumn="1" w:lastColumn="0" w:noHBand="0" w:noVBand="1"/>
      </w:tblPr>
      <w:tblGrid>
        <w:gridCol w:w="1419"/>
        <w:gridCol w:w="1984"/>
        <w:gridCol w:w="2268"/>
        <w:gridCol w:w="1843"/>
        <w:gridCol w:w="2268"/>
        <w:gridCol w:w="1843"/>
        <w:gridCol w:w="1984"/>
        <w:gridCol w:w="1985"/>
      </w:tblGrid>
      <w:tr w:rsidR="001F54AB" w:rsidRPr="000014F9" w14:paraId="34229D33" w14:textId="77777777" w:rsidTr="005D55F1">
        <w:trPr>
          <w:cnfStyle w:val="100000000000" w:firstRow="1" w:lastRow="0" w:firstColumn="0" w:lastColumn="0" w:oddVBand="0" w:evenVBand="0" w:oddHBand="0" w:evenHBand="0" w:firstRowFirstColumn="0" w:firstRowLastColumn="0" w:lastRowFirstColumn="0" w:lastRowLastColumn="0"/>
          <w:trHeight w:val="1070"/>
          <w:tblHeader/>
          <w:jc w:val="center"/>
        </w:trPr>
        <w:tc>
          <w:tcPr>
            <w:cnfStyle w:val="001000000000" w:firstRow="0" w:lastRow="0" w:firstColumn="1" w:lastColumn="0" w:oddVBand="0" w:evenVBand="0" w:oddHBand="0" w:evenHBand="0" w:firstRowFirstColumn="0" w:firstRowLastColumn="0" w:lastRowFirstColumn="0" w:lastRowLastColumn="0"/>
            <w:tcW w:w="1419" w:type="dxa"/>
          </w:tcPr>
          <w:p w14:paraId="2268B867" w14:textId="77777777" w:rsidR="00B462B0" w:rsidRPr="00E31CAF" w:rsidRDefault="00B462B0" w:rsidP="003A4762">
            <w:pPr>
              <w:jc w:val="both"/>
              <w:textAlignment w:val="center"/>
              <w:rPr>
                <w:rFonts w:eastAsiaTheme="minorEastAsia" w:cstheme="minorHAnsi"/>
                <w:b w:val="0"/>
                <w:bCs w:val="0"/>
                <w:kern w:val="24"/>
                <w:lang w:val="fr-FR" w:eastAsia="it-IT"/>
              </w:rPr>
            </w:pPr>
            <w:r w:rsidRPr="00E31CAF">
              <w:rPr>
                <w:rFonts w:eastAsia="Times New Roman" w:cstheme="minorHAnsi"/>
                <w:b w:val="0"/>
                <w:bCs w:val="0"/>
                <w:lang w:val="en-GB" w:eastAsia="it-IT"/>
              </w:rPr>
              <w:t>THEMES</w:t>
            </w:r>
          </w:p>
        </w:tc>
        <w:tc>
          <w:tcPr>
            <w:tcW w:w="1984" w:type="dxa"/>
          </w:tcPr>
          <w:p w14:paraId="26771053" w14:textId="77777777" w:rsidR="00B462B0" w:rsidRPr="00E31CAF" w:rsidRDefault="00B462B0" w:rsidP="003A4762">
            <w:pPr>
              <w:jc w:val="both"/>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GB" w:eastAsia="it-IT"/>
              </w:rPr>
            </w:pPr>
            <w:r w:rsidRPr="003B49E7">
              <w:rPr>
                <w:rFonts w:eastAsiaTheme="minorEastAsia" w:cstheme="minorHAnsi"/>
                <w:b w:val="0"/>
                <w:bCs w:val="0"/>
                <w:kern w:val="24"/>
                <w:lang w:val="en-GB" w:eastAsia="it-IT"/>
              </w:rPr>
              <w:t xml:space="preserve">I. </w:t>
            </w:r>
            <w:r w:rsidR="00B35B78" w:rsidRPr="003B49E7">
              <w:rPr>
                <w:rFonts w:eastAsiaTheme="minorEastAsia" w:cstheme="minorHAnsi"/>
                <w:b w:val="0"/>
                <w:bCs w:val="0"/>
                <w:kern w:val="24"/>
                <w:lang w:val="en-GB" w:eastAsia="it-IT"/>
              </w:rPr>
              <w:t>Water for circular economy : smart water value</w:t>
            </w:r>
          </w:p>
        </w:tc>
        <w:tc>
          <w:tcPr>
            <w:tcW w:w="2268" w:type="dxa"/>
          </w:tcPr>
          <w:p w14:paraId="40BA0FE0" w14:textId="77777777" w:rsidR="00B462B0" w:rsidRPr="00E31CAF" w:rsidRDefault="00B462B0" w:rsidP="003A4762">
            <w:pPr>
              <w:jc w:val="both"/>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GB" w:eastAsia="it-IT"/>
              </w:rPr>
            </w:pPr>
            <w:r w:rsidRPr="00E31CAF">
              <w:rPr>
                <w:rFonts w:eastAsiaTheme="minorEastAsia" w:cstheme="minorHAnsi"/>
                <w:b w:val="0"/>
                <w:bCs w:val="0"/>
                <w:kern w:val="24"/>
                <w:lang w:val="en-GB" w:eastAsia="it-IT"/>
              </w:rPr>
              <w:t>II. Water for ecosystems and biodiversity</w:t>
            </w:r>
          </w:p>
        </w:tc>
        <w:tc>
          <w:tcPr>
            <w:tcW w:w="1843" w:type="dxa"/>
          </w:tcPr>
          <w:p w14:paraId="3CFFE868" w14:textId="77777777" w:rsidR="00B462B0" w:rsidRPr="00E31CAF" w:rsidRDefault="00B462B0" w:rsidP="003A4762">
            <w:pPr>
              <w:jc w:val="both"/>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GB" w:eastAsia="it-IT"/>
              </w:rPr>
            </w:pPr>
            <w:r w:rsidRPr="00E31CAF">
              <w:rPr>
                <w:rFonts w:eastAsiaTheme="minorEastAsia" w:cstheme="minorHAnsi"/>
                <w:b w:val="0"/>
                <w:bCs w:val="0"/>
                <w:kern w:val="24"/>
                <w:lang w:val="en-US" w:eastAsia="it-IT"/>
              </w:rPr>
              <w:t xml:space="preserve">III. </w:t>
            </w:r>
            <w:r w:rsidR="00B35B78" w:rsidRPr="00E31CAF">
              <w:rPr>
                <w:rFonts w:eastAsiaTheme="minorEastAsia" w:cstheme="minorHAnsi"/>
                <w:b w:val="0"/>
                <w:bCs w:val="0"/>
                <w:kern w:val="24"/>
                <w:lang w:val="en-GB" w:eastAsia="it-IT"/>
              </w:rPr>
              <w:t>Water for the future: sustainable water management</w:t>
            </w:r>
          </w:p>
        </w:tc>
        <w:tc>
          <w:tcPr>
            <w:tcW w:w="2268" w:type="dxa"/>
          </w:tcPr>
          <w:p w14:paraId="4083A410" w14:textId="77777777" w:rsidR="00B462B0" w:rsidRPr="00E31CAF" w:rsidRDefault="00B462B0" w:rsidP="003A4762">
            <w:pPr>
              <w:jc w:val="both"/>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GB" w:eastAsia="it-IT"/>
              </w:rPr>
            </w:pPr>
            <w:r w:rsidRPr="00E31CAF">
              <w:rPr>
                <w:rFonts w:eastAsiaTheme="minorEastAsia" w:cstheme="minorHAnsi"/>
                <w:b w:val="0"/>
                <w:bCs w:val="0"/>
                <w:kern w:val="24"/>
                <w:lang w:val="en-GB" w:eastAsia="it-IT"/>
              </w:rPr>
              <w:t>IV. Water and health</w:t>
            </w:r>
          </w:p>
        </w:tc>
        <w:tc>
          <w:tcPr>
            <w:tcW w:w="1843" w:type="dxa"/>
          </w:tcPr>
          <w:p w14:paraId="1539E231" w14:textId="77777777" w:rsidR="00B462B0" w:rsidRPr="00E31CAF" w:rsidRDefault="00B462B0" w:rsidP="003A4762">
            <w:pPr>
              <w:jc w:val="both"/>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GB" w:eastAsia="it-IT"/>
              </w:rPr>
            </w:pPr>
            <w:r w:rsidRPr="00E31CAF">
              <w:rPr>
                <w:rFonts w:eastAsiaTheme="minorEastAsia" w:cstheme="minorHAnsi"/>
                <w:b w:val="0"/>
                <w:bCs w:val="0"/>
                <w:kern w:val="24"/>
                <w:lang w:val="fr-FR" w:eastAsia="it-IT"/>
              </w:rPr>
              <w:t>V. Infrastructures for water</w:t>
            </w:r>
          </w:p>
        </w:tc>
        <w:tc>
          <w:tcPr>
            <w:tcW w:w="1984" w:type="dxa"/>
          </w:tcPr>
          <w:p w14:paraId="68A72640" w14:textId="77777777" w:rsidR="00B462B0" w:rsidRPr="00E31CAF" w:rsidRDefault="00B462B0" w:rsidP="003A4762">
            <w:pPr>
              <w:jc w:val="both"/>
              <w:textAlignment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GB" w:eastAsia="it-IT"/>
              </w:rPr>
            </w:pPr>
            <w:r w:rsidRPr="00E31CAF">
              <w:rPr>
                <w:rFonts w:eastAsiaTheme="minorEastAsia" w:cstheme="minorHAnsi"/>
                <w:b w:val="0"/>
                <w:bCs w:val="0"/>
                <w:kern w:val="24"/>
                <w:lang w:val="fr-FR" w:eastAsia="it-IT"/>
              </w:rPr>
              <w:t xml:space="preserve">VI. </w:t>
            </w:r>
            <w:r w:rsidRPr="00E31CAF">
              <w:rPr>
                <w:rFonts w:eastAsiaTheme="minorEastAsia" w:cstheme="minorHAnsi"/>
                <w:b w:val="0"/>
                <w:bCs w:val="0"/>
                <w:kern w:val="24"/>
                <w:lang w:val="en-GB" w:eastAsia="it-IT"/>
              </w:rPr>
              <w:t>International cooperation</w:t>
            </w:r>
          </w:p>
        </w:tc>
        <w:tc>
          <w:tcPr>
            <w:tcW w:w="1985" w:type="dxa"/>
          </w:tcPr>
          <w:p w14:paraId="6F7344C8" w14:textId="77777777" w:rsidR="00B462B0" w:rsidRPr="00E31CAF" w:rsidRDefault="00BB0F0F" w:rsidP="003A4762">
            <w:pPr>
              <w:jc w:val="both"/>
              <w:textAlignment w:val="center"/>
              <w:cnfStyle w:val="100000000000" w:firstRow="1" w:lastRow="0" w:firstColumn="0" w:lastColumn="0" w:oddVBand="0" w:evenVBand="0" w:oddHBand="0" w:evenHBand="0" w:firstRowFirstColumn="0" w:firstRowLastColumn="0" w:lastRowFirstColumn="0" w:lastRowLastColumn="0"/>
              <w:rPr>
                <w:rFonts w:eastAsiaTheme="minorEastAsia" w:cstheme="minorHAnsi"/>
                <w:b w:val="0"/>
                <w:bCs w:val="0"/>
                <w:kern w:val="24"/>
                <w:lang w:val="fr-FR" w:eastAsia="it-IT"/>
              </w:rPr>
            </w:pPr>
            <w:r w:rsidRPr="00E31CAF">
              <w:rPr>
                <w:rFonts w:eastAsiaTheme="minorEastAsia" w:cstheme="minorHAnsi"/>
                <w:b w:val="0"/>
                <w:bCs w:val="0"/>
                <w:kern w:val="24"/>
                <w:lang w:val="en-GB" w:eastAsia="it-IT"/>
              </w:rPr>
              <w:t>VII.</w:t>
            </w:r>
            <w:r w:rsidR="00FF2954" w:rsidRPr="00E31CAF">
              <w:rPr>
                <w:rFonts w:eastAsiaTheme="minorEastAsia" w:cstheme="minorHAnsi"/>
                <w:b w:val="0"/>
                <w:bCs w:val="0"/>
                <w:kern w:val="24"/>
                <w:lang w:val="en-GB" w:eastAsia="it-IT"/>
              </w:rPr>
              <w:t xml:space="preserve">   </w:t>
            </w:r>
            <w:r w:rsidR="00B462B0" w:rsidRPr="00E31CAF">
              <w:rPr>
                <w:rFonts w:eastAsiaTheme="minorEastAsia" w:cstheme="minorHAnsi"/>
                <w:b w:val="0"/>
                <w:bCs w:val="0"/>
                <w:kern w:val="24"/>
                <w:lang w:val="en-GB" w:eastAsia="it-IT"/>
              </w:rPr>
              <w:t>Governance</w:t>
            </w:r>
          </w:p>
        </w:tc>
      </w:tr>
      <w:tr w:rsidR="001F54AB" w:rsidRPr="00007F4F" w14:paraId="41A9AFE8"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2EF580C6" w14:textId="77777777" w:rsidR="00B462B0" w:rsidRPr="00462411" w:rsidRDefault="00B462B0" w:rsidP="003A4762">
            <w:pPr>
              <w:jc w:val="both"/>
              <w:textAlignment w:val="center"/>
              <w:rPr>
                <w:rFonts w:eastAsia="Times New Roman" w:cstheme="minorHAnsi"/>
                <w:b w:val="0"/>
                <w:bCs w:val="0"/>
                <w:lang w:val="en-GB" w:eastAsia="it-IT"/>
              </w:rPr>
            </w:pPr>
            <w:r w:rsidRPr="00462411">
              <w:rPr>
                <w:rFonts w:eastAsia="Times New Roman" w:cstheme="minorHAnsi"/>
                <w:b w:val="0"/>
                <w:bCs w:val="0"/>
                <w:lang w:val="en-GB" w:eastAsia="it-IT"/>
              </w:rPr>
              <w:t>Sub-themes</w:t>
            </w:r>
          </w:p>
        </w:tc>
        <w:tc>
          <w:tcPr>
            <w:tcW w:w="1984" w:type="dxa"/>
          </w:tcPr>
          <w:p w14:paraId="1B59FE34" w14:textId="77777777" w:rsidR="00B462B0" w:rsidRPr="00DE3FAE" w:rsidRDefault="00B35B78" w:rsidP="008D6A40">
            <w:pPr>
              <w:pStyle w:val="Paragraphedeliste"/>
              <w:numPr>
                <w:ilvl w:val="0"/>
                <w:numId w:val="15"/>
              </w:numPr>
              <w:ind w:left="165" w:hanging="165"/>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Pr>
                <w:rFonts w:eastAsia="Times New Roman" w:cstheme="minorHAnsi"/>
                <w:lang w:val="en-GB" w:eastAsia="it-IT"/>
              </w:rPr>
              <w:t xml:space="preserve">Water supplies for socio-economic development and activities. </w:t>
            </w:r>
          </w:p>
          <w:p w14:paraId="6679D54C" w14:textId="77777777" w:rsidR="00B462B0" w:rsidRDefault="00B462B0" w:rsidP="00B35B78">
            <w:pPr>
              <w:pStyle w:val="Paragraphedeliste"/>
              <w:numPr>
                <w:ilvl w:val="0"/>
                <w:numId w:val="15"/>
              </w:numPr>
              <w:ind w:left="165" w:hanging="165"/>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DE3FAE">
              <w:rPr>
                <w:rFonts w:eastAsia="Times New Roman" w:cstheme="minorHAnsi"/>
                <w:lang w:val="en-GB" w:eastAsia="it-IT"/>
              </w:rPr>
              <w:t>Circular economy</w:t>
            </w:r>
            <w:r w:rsidR="00B35B78">
              <w:rPr>
                <w:rFonts w:eastAsia="Times New Roman" w:cstheme="minorHAnsi"/>
                <w:lang w:val="en-GB" w:eastAsia="it-IT"/>
              </w:rPr>
              <w:t xml:space="preserve">. </w:t>
            </w:r>
          </w:p>
          <w:p w14:paraId="6AF8BE97" w14:textId="77777777" w:rsidR="00B35B78" w:rsidRPr="00DE3FAE" w:rsidRDefault="00B35B78" w:rsidP="00B35B78">
            <w:pPr>
              <w:pStyle w:val="Paragraphedeliste"/>
              <w:numPr>
                <w:ilvl w:val="0"/>
                <w:numId w:val="15"/>
              </w:numPr>
              <w:ind w:left="165" w:hanging="165"/>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Pr>
                <w:rFonts w:eastAsia="Times New Roman" w:cstheme="minorHAnsi"/>
                <w:lang w:val="en-GB" w:eastAsia="it-IT"/>
              </w:rPr>
              <w:t xml:space="preserve">Empowering the public, water users and stakeholders in valuing water. </w:t>
            </w:r>
          </w:p>
        </w:tc>
        <w:tc>
          <w:tcPr>
            <w:tcW w:w="2268" w:type="dxa"/>
          </w:tcPr>
          <w:p w14:paraId="63B49BF7" w14:textId="77777777" w:rsidR="00A65CB7" w:rsidRDefault="00B35B78" w:rsidP="008D6A40">
            <w:pPr>
              <w:pStyle w:val="Paragraphedeliste"/>
              <w:numPr>
                <w:ilvl w:val="0"/>
                <w:numId w:val="16"/>
              </w:numPr>
              <w:ind w:left="227" w:hanging="227"/>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Pr>
                <w:rFonts w:eastAsia="Times New Roman" w:cstheme="minorHAnsi"/>
                <w:lang w:val="en-GB" w:eastAsia="it-IT"/>
              </w:rPr>
              <w:t xml:space="preserve">Functioning and biodiversity. </w:t>
            </w:r>
          </w:p>
          <w:p w14:paraId="22D04F57" w14:textId="77777777" w:rsidR="00B35B78" w:rsidRDefault="00B35B78" w:rsidP="008D6A40">
            <w:pPr>
              <w:pStyle w:val="Paragraphedeliste"/>
              <w:numPr>
                <w:ilvl w:val="0"/>
                <w:numId w:val="16"/>
              </w:numPr>
              <w:ind w:left="227" w:hanging="227"/>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Pr>
                <w:rFonts w:eastAsia="Times New Roman" w:cstheme="minorHAnsi"/>
                <w:lang w:val="en-GB" w:eastAsia="it-IT"/>
              </w:rPr>
              <w:t xml:space="preserve">Resilience, mitigation and adaptation of aquatic ecosystems and ecosystem services to global changes. </w:t>
            </w:r>
          </w:p>
          <w:p w14:paraId="2C8072B5" w14:textId="77777777" w:rsidR="00B35B78" w:rsidRDefault="00B35B78" w:rsidP="008D6A40">
            <w:pPr>
              <w:pStyle w:val="Paragraphedeliste"/>
              <w:numPr>
                <w:ilvl w:val="0"/>
                <w:numId w:val="16"/>
              </w:numPr>
              <w:ind w:left="227" w:hanging="227"/>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B35B78">
              <w:rPr>
                <w:rFonts w:eastAsia="Times New Roman" w:cstheme="minorHAnsi"/>
                <w:lang w:val="en-GB" w:eastAsia="it-IT"/>
              </w:rPr>
              <w:t>Developing and applying ecological engineering and ecohydrology for ecosystems restoration.</w:t>
            </w:r>
          </w:p>
          <w:p w14:paraId="56BD42C6" w14:textId="77777777" w:rsidR="00B35B78" w:rsidRPr="005D55F1" w:rsidRDefault="00B35B78" w:rsidP="008D6A40">
            <w:pPr>
              <w:pStyle w:val="Paragraphedeliste"/>
              <w:numPr>
                <w:ilvl w:val="0"/>
                <w:numId w:val="16"/>
              </w:numPr>
              <w:ind w:left="227" w:hanging="227"/>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lang w:val="en-GB"/>
              </w:rPr>
              <w:t xml:space="preserve">Integrating ecosystem services into the management of water resources. </w:t>
            </w:r>
          </w:p>
        </w:tc>
        <w:tc>
          <w:tcPr>
            <w:tcW w:w="1843" w:type="dxa"/>
          </w:tcPr>
          <w:p w14:paraId="35B78889" w14:textId="77777777" w:rsidR="00B462B0" w:rsidRPr="005D55F1" w:rsidRDefault="00B35B78" w:rsidP="008D6A40">
            <w:pPr>
              <w:pStyle w:val="Paragraphedeliste"/>
              <w:numPr>
                <w:ilvl w:val="0"/>
                <w:numId w:val="16"/>
              </w:numPr>
              <w:ind w:left="221" w:hanging="234"/>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lang w:val="en-GB"/>
              </w:rPr>
              <w:t xml:space="preserve">Water Resources Management. </w:t>
            </w:r>
          </w:p>
          <w:p w14:paraId="5CFDCB1B" w14:textId="77777777" w:rsidR="00B35B78" w:rsidRPr="005D55F1" w:rsidRDefault="00B35B78" w:rsidP="008D6A40">
            <w:pPr>
              <w:pStyle w:val="Paragraphedeliste"/>
              <w:numPr>
                <w:ilvl w:val="0"/>
                <w:numId w:val="16"/>
              </w:numPr>
              <w:ind w:left="221" w:hanging="234"/>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 xml:space="preserve">River basin management. </w:t>
            </w:r>
          </w:p>
          <w:p w14:paraId="0F65B4C3" w14:textId="77777777" w:rsidR="00B35B78" w:rsidRPr="005D55F1" w:rsidRDefault="00B35B78" w:rsidP="008D6A40">
            <w:pPr>
              <w:pStyle w:val="Paragraphedeliste"/>
              <w:numPr>
                <w:ilvl w:val="0"/>
                <w:numId w:val="16"/>
              </w:numPr>
              <w:ind w:left="221" w:hanging="234"/>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 xml:space="preserve">Groundwater management. </w:t>
            </w:r>
          </w:p>
          <w:p w14:paraId="4BD44A2C" w14:textId="0A38A387" w:rsidR="00B35B78" w:rsidRPr="005D55F1" w:rsidRDefault="00B35B78" w:rsidP="008D6A40">
            <w:pPr>
              <w:pStyle w:val="Paragraphedeliste"/>
              <w:numPr>
                <w:ilvl w:val="0"/>
                <w:numId w:val="16"/>
              </w:numPr>
              <w:ind w:left="221" w:hanging="234"/>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lang w:val="en-GB"/>
              </w:rPr>
              <w:t xml:space="preserve">Resilience, adaptation and mitigation to </w:t>
            </w:r>
            <w:r w:rsidR="00776549" w:rsidRPr="005D55F1">
              <w:rPr>
                <w:lang w:val="en-GB"/>
              </w:rPr>
              <w:t>h</w:t>
            </w:r>
            <w:r w:rsidRPr="005D55F1">
              <w:rPr>
                <w:lang w:val="en-GB"/>
              </w:rPr>
              <w:t xml:space="preserve">ydroclimatic extreme events. </w:t>
            </w:r>
          </w:p>
          <w:p w14:paraId="2A2E4FB4" w14:textId="77777777" w:rsidR="00B35B78" w:rsidRPr="005D55F1" w:rsidRDefault="00B35B78" w:rsidP="008D6A40">
            <w:pPr>
              <w:pStyle w:val="Paragraphedeliste"/>
              <w:numPr>
                <w:ilvl w:val="0"/>
                <w:numId w:val="16"/>
              </w:numPr>
              <w:ind w:left="221" w:hanging="234"/>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lang w:val="en-GB"/>
              </w:rPr>
              <w:t xml:space="preserve">Tools for water management. </w:t>
            </w:r>
          </w:p>
        </w:tc>
        <w:tc>
          <w:tcPr>
            <w:tcW w:w="2268" w:type="dxa"/>
          </w:tcPr>
          <w:p w14:paraId="4DB47E70" w14:textId="77777777" w:rsidR="00B462B0" w:rsidRPr="005D55F1" w:rsidRDefault="00B462B0" w:rsidP="00B462B0">
            <w:pPr>
              <w:pStyle w:val="Paragraphedeliste"/>
              <w:numPr>
                <w:ilvl w:val="0"/>
                <w:numId w:val="16"/>
              </w:numPr>
              <w:ind w:left="221" w:hanging="234"/>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 xml:space="preserve">Behaviour and effects of contaminants of emerging concern, plastics, endocrine disruptors. </w:t>
            </w:r>
          </w:p>
          <w:p w14:paraId="2063648F" w14:textId="0D780E51" w:rsidR="00F17E01" w:rsidRPr="005D55F1" w:rsidRDefault="00F17E01" w:rsidP="00B462B0">
            <w:pPr>
              <w:pStyle w:val="Paragraphedeliste"/>
              <w:numPr>
                <w:ilvl w:val="0"/>
                <w:numId w:val="16"/>
              </w:numPr>
              <w:ind w:left="221" w:hanging="234"/>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 xml:space="preserve">Water </w:t>
            </w:r>
            <w:r w:rsidR="00DC44B2" w:rsidRPr="005D55F1">
              <w:rPr>
                <w:rFonts w:eastAsia="Times New Roman" w:cstheme="minorHAnsi"/>
                <w:lang w:val="en-GB" w:eastAsia="it-IT"/>
              </w:rPr>
              <w:t>dimension</w:t>
            </w:r>
            <w:r w:rsidRPr="005D55F1">
              <w:rPr>
                <w:rFonts w:eastAsia="Times New Roman" w:cstheme="minorHAnsi"/>
                <w:lang w:val="en-GB" w:eastAsia="it-IT"/>
              </w:rPr>
              <w:t xml:space="preserve"> in </w:t>
            </w:r>
            <w:r w:rsidR="00B0585D" w:rsidRPr="005D55F1">
              <w:rPr>
                <w:rFonts w:eastAsia="Times New Roman" w:cstheme="minorHAnsi"/>
                <w:lang w:val="en-GB" w:eastAsia="it-IT"/>
              </w:rPr>
              <w:t>a</w:t>
            </w:r>
            <w:r w:rsidRPr="005D55F1">
              <w:rPr>
                <w:rFonts w:eastAsia="Times New Roman" w:cstheme="minorHAnsi"/>
                <w:lang w:val="en-GB" w:eastAsia="it-IT"/>
              </w:rPr>
              <w:t>ntimicrobial resistance</w:t>
            </w:r>
            <w:r w:rsidR="00ED58E9" w:rsidRPr="005D55F1">
              <w:rPr>
                <w:rFonts w:eastAsia="Times New Roman" w:cstheme="minorHAnsi"/>
                <w:lang w:val="en-GB" w:eastAsia="it-IT"/>
              </w:rPr>
              <w:t xml:space="preserve">. </w:t>
            </w:r>
          </w:p>
          <w:p w14:paraId="20157B92" w14:textId="77777777" w:rsidR="00B462B0" w:rsidRPr="005D55F1" w:rsidRDefault="00B462B0" w:rsidP="00B462B0">
            <w:pPr>
              <w:pStyle w:val="Paragraphedeliste"/>
              <w:numPr>
                <w:ilvl w:val="0"/>
                <w:numId w:val="16"/>
              </w:numPr>
              <w:ind w:left="221" w:hanging="234"/>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 xml:space="preserve">Innovative water </w:t>
            </w:r>
            <w:r w:rsidR="00594757" w:rsidRPr="005D55F1">
              <w:rPr>
                <w:rFonts w:eastAsia="Times New Roman" w:cstheme="minorHAnsi"/>
                <w:lang w:val="en-GB" w:eastAsia="it-IT"/>
              </w:rPr>
              <w:t xml:space="preserve">tools and </w:t>
            </w:r>
            <w:r w:rsidRPr="005D55F1">
              <w:rPr>
                <w:rFonts w:eastAsia="Times New Roman" w:cstheme="minorHAnsi"/>
                <w:lang w:val="en-GB" w:eastAsia="it-IT"/>
              </w:rPr>
              <w:t>technologies for water quality monitoring and water treatment</w:t>
            </w:r>
            <w:r w:rsidR="00594757" w:rsidRPr="005D55F1">
              <w:rPr>
                <w:rFonts w:eastAsia="Times New Roman" w:cstheme="minorHAnsi"/>
                <w:lang w:val="en-GB" w:eastAsia="it-IT"/>
              </w:rPr>
              <w:t>, remediation</w:t>
            </w:r>
            <w:r w:rsidRPr="005D55F1">
              <w:rPr>
                <w:rFonts w:eastAsia="Times New Roman" w:cstheme="minorHAnsi"/>
                <w:lang w:val="en-GB" w:eastAsia="it-IT"/>
              </w:rPr>
              <w:t xml:space="preserve"> and disinfection. </w:t>
            </w:r>
          </w:p>
          <w:p w14:paraId="73325DA9" w14:textId="77777777" w:rsidR="00B462B0" w:rsidRPr="005D55F1" w:rsidRDefault="00B462B0" w:rsidP="00B462B0">
            <w:pPr>
              <w:pStyle w:val="Paragraphedeliste"/>
              <w:numPr>
                <w:ilvl w:val="0"/>
                <w:numId w:val="16"/>
              </w:numPr>
              <w:ind w:left="221" w:hanging="234"/>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Risk Assessment</w:t>
            </w:r>
            <w:r w:rsidR="00594757" w:rsidRPr="005D55F1">
              <w:rPr>
                <w:rFonts w:eastAsia="Times New Roman" w:cstheme="minorHAnsi"/>
                <w:lang w:val="en-GB" w:eastAsia="it-IT"/>
              </w:rPr>
              <w:t xml:space="preserve">. </w:t>
            </w:r>
          </w:p>
          <w:p w14:paraId="6E40237D" w14:textId="77777777" w:rsidR="00B462B0" w:rsidRPr="005D55F1" w:rsidRDefault="00B462B0" w:rsidP="00B462B0">
            <w:pPr>
              <w:ind w:left="-13"/>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1843" w:type="dxa"/>
          </w:tcPr>
          <w:p w14:paraId="2D9E5F6F" w14:textId="77777777" w:rsidR="00B462B0" w:rsidRPr="005D55F1" w:rsidRDefault="00B462B0" w:rsidP="00B462B0">
            <w:pPr>
              <w:pStyle w:val="Paragraphedeliste"/>
              <w:numPr>
                <w:ilvl w:val="0"/>
                <w:numId w:val="16"/>
              </w:numPr>
              <w:ind w:left="177" w:hanging="177"/>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 xml:space="preserve">Adaptation of existing water infrastructures to new challenges. </w:t>
            </w:r>
          </w:p>
          <w:p w14:paraId="2FBFE3E4" w14:textId="77777777" w:rsidR="00B462B0" w:rsidRPr="005D55F1" w:rsidRDefault="00B462B0" w:rsidP="00B462B0">
            <w:pPr>
              <w:pStyle w:val="Paragraphedeliste"/>
              <w:numPr>
                <w:ilvl w:val="0"/>
                <w:numId w:val="16"/>
              </w:numPr>
              <w:ind w:left="177" w:hanging="177"/>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 xml:space="preserve">Water infrastructures resilience. </w:t>
            </w:r>
          </w:p>
          <w:p w14:paraId="6F966F00" w14:textId="77777777" w:rsidR="00B462B0" w:rsidRPr="005D55F1" w:rsidRDefault="00B462B0" w:rsidP="00A33F59">
            <w:pPr>
              <w:pStyle w:val="Paragraphedeliste"/>
              <w:numPr>
                <w:ilvl w:val="0"/>
                <w:numId w:val="16"/>
              </w:numPr>
              <w:ind w:left="177" w:hanging="177"/>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Water Infrastructures security (including cyber and terrorism security)</w:t>
            </w:r>
            <w:r w:rsidR="00A33F59" w:rsidRPr="005D55F1">
              <w:rPr>
                <w:rFonts w:eastAsia="Times New Roman" w:cstheme="minorHAnsi"/>
                <w:lang w:val="en-GB" w:eastAsia="it-IT"/>
              </w:rPr>
              <w:t xml:space="preserve">. </w:t>
            </w:r>
          </w:p>
          <w:p w14:paraId="792D56A5" w14:textId="77777777" w:rsidR="00A33F59" w:rsidRPr="005D55F1" w:rsidRDefault="00A33F59" w:rsidP="00A33F59">
            <w:pPr>
              <w:pStyle w:val="Paragraphedeliste"/>
              <w:ind w:left="177"/>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1984" w:type="dxa"/>
          </w:tcPr>
          <w:p w14:paraId="5B61FDB0" w14:textId="77777777" w:rsidR="00B462B0" w:rsidRPr="005D55F1" w:rsidRDefault="00B462B0" w:rsidP="008D6A40">
            <w:pPr>
              <w:pStyle w:val="Paragraphedeliste"/>
              <w:numPr>
                <w:ilvl w:val="0"/>
                <w:numId w:val="16"/>
              </w:numPr>
              <w:ind w:left="198" w:hanging="172"/>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Water diplomacy</w:t>
            </w:r>
            <w:r w:rsidR="00A33F59" w:rsidRPr="005D55F1">
              <w:rPr>
                <w:rFonts w:eastAsia="Times New Roman" w:cstheme="minorHAnsi"/>
                <w:lang w:val="en-GB" w:eastAsia="it-IT"/>
              </w:rPr>
              <w:t xml:space="preserve">. </w:t>
            </w:r>
          </w:p>
          <w:p w14:paraId="594E2B9E" w14:textId="77777777" w:rsidR="00B462B0" w:rsidRPr="005D55F1" w:rsidRDefault="00B462B0" w:rsidP="008D6A40">
            <w:pPr>
              <w:pStyle w:val="Paragraphedeliste"/>
              <w:numPr>
                <w:ilvl w:val="0"/>
                <w:numId w:val="16"/>
              </w:numPr>
              <w:ind w:left="198" w:hanging="172"/>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 xml:space="preserve">Establishing tools for trans-boundary cooperation. </w:t>
            </w:r>
          </w:p>
          <w:p w14:paraId="26EC2EB5" w14:textId="77777777" w:rsidR="00B462B0" w:rsidRPr="005D55F1" w:rsidRDefault="00B462B0" w:rsidP="00B462B0">
            <w:pPr>
              <w:pStyle w:val="Paragraphedeliste"/>
              <w:numPr>
                <w:ilvl w:val="0"/>
                <w:numId w:val="16"/>
              </w:numPr>
              <w:ind w:left="198" w:hanging="172"/>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Developing integrated</w:t>
            </w:r>
            <w:r w:rsidR="00A33F59" w:rsidRPr="005D55F1">
              <w:rPr>
                <w:rFonts w:eastAsia="Times New Roman" w:cstheme="minorHAnsi"/>
                <w:lang w:val="en-GB" w:eastAsia="it-IT"/>
              </w:rPr>
              <w:t xml:space="preserve">, fair and adaptive </w:t>
            </w:r>
            <w:r w:rsidRPr="005D55F1">
              <w:rPr>
                <w:rFonts w:eastAsia="Times New Roman" w:cstheme="minorHAnsi"/>
                <w:lang w:val="en-GB" w:eastAsia="it-IT"/>
              </w:rPr>
              <w:t xml:space="preserve">water resource management systems. </w:t>
            </w:r>
          </w:p>
          <w:p w14:paraId="4DC89538" w14:textId="77777777" w:rsidR="00B462B0" w:rsidRPr="005D55F1" w:rsidRDefault="00B462B0" w:rsidP="00B462B0">
            <w:pPr>
              <w:pStyle w:val="Paragraphedeliste"/>
              <w:ind w:left="198"/>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1985" w:type="dxa"/>
          </w:tcPr>
          <w:p w14:paraId="2311596A" w14:textId="77777777" w:rsidR="00B462B0" w:rsidRPr="005D55F1" w:rsidRDefault="004D4BA8" w:rsidP="00306AD4">
            <w:pPr>
              <w:pStyle w:val="Paragraphedeliste"/>
              <w:numPr>
                <w:ilvl w:val="0"/>
                <w:numId w:val="16"/>
              </w:numPr>
              <w:ind w:left="177" w:hanging="177"/>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rFonts w:eastAsia="Times New Roman" w:cstheme="minorHAnsi"/>
                <w:lang w:val="en-GB" w:eastAsia="it-IT"/>
              </w:rPr>
              <w:t>Developing methods for more efficient citizen and wider stakeholder engagement.</w:t>
            </w:r>
          </w:p>
          <w:p w14:paraId="6BA009B4" w14:textId="77777777" w:rsidR="004D4BA8" w:rsidRPr="005D55F1" w:rsidRDefault="004B1A18" w:rsidP="00306AD4">
            <w:pPr>
              <w:pStyle w:val="Paragraphedeliste"/>
              <w:numPr>
                <w:ilvl w:val="0"/>
                <w:numId w:val="16"/>
              </w:numPr>
              <w:ind w:left="177" w:hanging="177"/>
              <w:textAlignment w:val="center"/>
              <w:cnfStyle w:val="000000100000" w:firstRow="0" w:lastRow="0" w:firstColumn="0" w:lastColumn="0" w:oddVBand="0" w:evenVBand="0" w:oddHBand="1" w:evenHBand="0" w:firstRowFirstColumn="0" w:firstRowLastColumn="0" w:lastRowFirstColumn="0" w:lastRowLastColumn="0"/>
              <w:rPr>
                <w:lang w:val="en-GB"/>
              </w:rPr>
            </w:pPr>
            <w:r w:rsidRPr="005D55F1">
              <w:rPr>
                <w:lang w:val="en-GB"/>
              </w:rPr>
              <w:t>Strengthening policy integration, alignment, coherence and water policy coordination in order to exert a real change in society</w:t>
            </w:r>
            <w:r w:rsidR="00E31CAF" w:rsidRPr="005D55F1">
              <w:rPr>
                <w:lang w:val="en-GB"/>
              </w:rPr>
              <w:t xml:space="preserve">. </w:t>
            </w:r>
          </w:p>
          <w:p w14:paraId="75A12231" w14:textId="77777777" w:rsidR="00306AD4" w:rsidRPr="005D55F1" w:rsidRDefault="00306AD4" w:rsidP="00306AD4">
            <w:pPr>
              <w:pStyle w:val="Paragraphedeliste"/>
              <w:numPr>
                <w:ilvl w:val="0"/>
                <w:numId w:val="16"/>
              </w:numPr>
              <w:ind w:left="177" w:hanging="177"/>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D55F1">
              <w:rPr>
                <w:lang w:val="en-GB"/>
              </w:rPr>
              <w:t>Enhancing the regulatory framework.</w:t>
            </w:r>
          </w:p>
        </w:tc>
      </w:tr>
      <w:tr w:rsidR="001F54AB" w:rsidRPr="005D55F1" w14:paraId="4DD4A9F4"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25CE25BC" w14:textId="77777777" w:rsidR="00B462B0" w:rsidRPr="00462411" w:rsidRDefault="00E31CAF" w:rsidP="003A4762">
            <w:pPr>
              <w:jc w:val="both"/>
              <w:textAlignment w:val="center"/>
              <w:rPr>
                <w:rFonts w:eastAsia="Times New Roman" w:cstheme="minorHAnsi"/>
                <w:b w:val="0"/>
                <w:bCs w:val="0"/>
                <w:lang w:val="en-GB" w:eastAsia="it-IT"/>
              </w:rPr>
            </w:pPr>
            <w:r>
              <w:rPr>
                <w:rFonts w:eastAsia="Times New Roman" w:cstheme="minorHAnsi"/>
                <w:b w:val="0"/>
                <w:bCs w:val="0"/>
                <w:lang w:val="en-GB" w:eastAsia="it-IT"/>
              </w:rPr>
              <w:lastRenderedPageBreak/>
              <w:t xml:space="preserve">Links with </w:t>
            </w:r>
            <w:r w:rsidR="00B462B0" w:rsidRPr="00462411">
              <w:rPr>
                <w:rFonts w:eastAsia="Times New Roman" w:cstheme="minorHAnsi"/>
                <w:b w:val="0"/>
                <w:bCs w:val="0"/>
                <w:lang w:val="en-GB" w:eastAsia="it-IT"/>
              </w:rPr>
              <w:t>HEU Destinations</w:t>
            </w:r>
            <w:r w:rsidR="00432D0D">
              <w:rPr>
                <w:rFonts w:eastAsia="Times New Roman" w:cstheme="minorHAnsi"/>
                <w:b w:val="0"/>
                <w:bCs w:val="0"/>
                <w:lang w:val="en-GB" w:eastAsia="it-IT"/>
              </w:rPr>
              <w:t xml:space="preserve"> in WP </w:t>
            </w:r>
            <w:r w:rsidR="000E4448">
              <w:rPr>
                <w:rFonts w:eastAsia="Times New Roman" w:cstheme="minorHAnsi"/>
                <w:b w:val="0"/>
                <w:bCs w:val="0"/>
                <w:lang w:val="en-GB" w:eastAsia="it-IT"/>
              </w:rPr>
              <w:t>2021-2022</w:t>
            </w:r>
          </w:p>
        </w:tc>
        <w:tc>
          <w:tcPr>
            <w:tcW w:w="1984" w:type="dxa"/>
          </w:tcPr>
          <w:p w14:paraId="708A5797"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6.3.</w:t>
            </w:r>
            <w:r w:rsidRPr="00915C80">
              <w:rPr>
                <w:rFonts w:eastAsia="Times New Roman" w:cstheme="minorHAnsi"/>
                <w:lang w:val="en-GB" w:eastAsia="it-IT"/>
              </w:rPr>
              <w:t xml:space="preserve"> Circular economy and bioeconomy sectors</w:t>
            </w:r>
          </w:p>
          <w:p w14:paraId="064F21D6"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6.7</w:t>
            </w:r>
            <w:r w:rsidRPr="00915C80">
              <w:rPr>
                <w:rFonts w:eastAsia="Times New Roman" w:cstheme="minorHAnsi"/>
                <w:lang w:val="en-GB" w:eastAsia="it-IT"/>
              </w:rPr>
              <w:t>. Innovative governance, environmental observations and digital solutions in support of the Green Deal</w:t>
            </w:r>
          </w:p>
          <w:p w14:paraId="24D1CA76" w14:textId="77777777" w:rsidR="00B462B0" w:rsidRPr="00915C80" w:rsidRDefault="00B462B0" w:rsidP="008D6A40">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915C80">
              <w:rPr>
                <w:rFonts w:cstheme="minorHAnsi"/>
                <w:b/>
                <w:bCs/>
                <w:lang w:val="en-GB"/>
              </w:rPr>
              <w:t xml:space="preserve">2.1. </w:t>
            </w:r>
            <w:r w:rsidRPr="00915C80">
              <w:rPr>
                <w:rFonts w:cstheme="minorHAnsi"/>
                <w:lang w:val="en-GB"/>
              </w:rPr>
              <w:t>Innovative Research on Democracy and Governance</w:t>
            </w:r>
          </w:p>
          <w:p w14:paraId="1F50E1CB" w14:textId="77777777" w:rsidR="00B462B0" w:rsidRPr="00915C80" w:rsidRDefault="00B462B0" w:rsidP="008D6A40">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915C80">
              <w:rPr>
                <w:rFonts w:cstheme="minorHAnsi"/>
                <w:b/>
                <w:bCs/>
                <w:lang w:val="en-GB"/>
              </w:rPr>
              <w:t xml:space="preserve">2.3. </w:t>
            </w:r>
            <w:r w:rsidRPr="00915C80">
              <w:rPr>
                <w:rFonts w:cstheme="minorHAnsi"/>
                <w:lang w:val="en-GB"/>
              </w:rPr>
              <w:t>Innovative Research on Social and Economic Transformations</w:t>
            </w:r>
          </w:p>
          <w:p w14:paraId="7CF2E2D0" w14:textId="77777777" w:rsidR="00B462B0" w:rsidRPr="00915C80" w:rsidRDefault="00B462B0" w:rsidP="008D6A40">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915C80">
              <w:rPr>
                <w:rFonts w:cstheme="minorHAnsi"/>
                <w:b/>
                <w:bCs/>
                <w:lang w:val="en-GB"/>
              </w:rPr>
              <w:t>4.1.</w:t>
            </w:r>
            <w:r w:rsidRPr="00915C80">
              <w:rPr>
                <w:rFonts w:cstheme="minorHAnsi"/>
                <w:lang w:val="en-GB"/>
              </w:rPr>
              <w:t xml:space="preserve"> Climate neutral, circular, and digitised production</w:t>
            </w:r>
          </w:p>
          <w:p w14:paraId="0CF43D00" w14:textId="77777777" w:rsidR="00B462B0" w:rsidRPr="00915C80" w:rsidRDefault="00B462B0" w:rsidP="008D6A40">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915C80">
              <w:rPr>
                <w:rFonts w:cstheme="minorHAnsi"/>
                <w:b/>
                <w:bCs/>
                <w:lang w:val="en-GB"/>
              </w:rPr>
              <w:t xml:space="preserve">4.2. </w:t>
            </w:r>
            <w:r w:rsidRPr="00915C80">
              <w:rPr>
                <w:rFonts w:cstheme="minorHAnsi"/>
                <w:lang w:val="en-GB"/>
              </w:rPr>
              <w:t>A digitised, resource-efficient and resilience industry</w:t>
            </w:r>
          </w:p>
          <w:p w14:paraId="10D4F129" w14:textId="77777777" w:rsidR="00B462B0" w:rsidRPr="00915C80" w:rsidRDefault="00B462B0" w:rsidP="008D6A40">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915C80">
              <w:rPr>
                <w:rFonts w:cstheme="minorHAnsi"/>
                <w:b/>
                <w:bCs/>
                <w:lang w:val="en-GB"/>
              </w:rPr>
              <w:lastRenderedPageBreak/>
              <w:t xml:space="preserve">5.2. </w:t>
            </w:r>
            <w:r w:rsidRPr="00915C80">
              <w:rPr>
                <w:rFonts w:cstheme="minorHAnsi"/>
                <w:lang w:val="en-GB"/>
              </w:rPr>
              <w:t>Cross-sectoral solutions for the climate transition</w:t>
            </w:r>
          </w:p>
          <w:p w14:paraId="5434624C" w14:textId="77777777" w:rsidR="00B462B0" w:rsidRPr="00915C80" w:rsidRDefault="00B462B0" w:rsidP="008D6A40">
            <w:pPr>
              <w:cnfStyle w:val="000000000000" w:firstRow="0" w:lastRow="0" w:firstColumn="0" w:lastColumn="0" w:oddVBand="0" w:evenVBand="0" w:oddHBand="0" w:evenHBand="0" w:firstRowFirstColumn="0" w:firstRowLastColumn="0" w:lastRowFirstColumn="0" w:lastRowLastColumn="0"/>
              <w:rPr>
                <w:rFonts w:cstheme="minorHAnsi"/>
                <w:lang w:val="en-GB"/>
              </w:rPr>
            </w:pPr>
            <w:r w:rsidRPr="00915C80">
              <w:rPr>
                <w:rFonts w:cstheme="minorHAnsi"/>
                <w:b/>
                <w:bCs/>
                <w:lang w:val="en-GB"/>
              </w:rPr>
              <w:t xml:space="preserve">5.5. </w:t>
            </w:r>
            <w:r w:rsidRPr="00915C80">
              <w:rPr>
                <w:rFonts w:cstheme="minorHAnsi"/>
                <w:lang w:val="en-GB"/>
              </w:rPr>
              <w:t>Clean and competitive solutions for all transport modes</w:t>
            </w:r>
          </w:p>
          <w:p w14:paraId="78ABE47C"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p>
        </w:tc>
        <w:tc>
          <w:tcPr>
            <w:tcW w:w="2268" w:type="dxa"/>
          </w:tcPr>
          <w:p w14:paraId="756951F2"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lastRenderedPageBreak/>
              <w:t>6.1.</w:t>
            </w:r>
            <w:r w:rsidRPr="00915C80">
              <w:rPr>
                <w:rFonts w:eastAsia="Times New Roman" w:cstheme="minorHAnsi"/>
                <w:lang w:val="en-GB" w:eastAsia="it-IT"/>
              </w:rPr>
              <w:t xml:space="preserve"> Biodiversity and ecosystem services</w:t>
            </w:r>
          </w:p>
          <w:p w14:paraId="64799624"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6.5.</w:t>
            </w:r>
            <w:r w:rsidRPr="00915C80">
              <w:rPr>
                <w:rFonts w:eastAsia="Times New Roman" w:cstheme="minorHAnsi"/>
                <w:lang w:val="en-GB" w:eastAsia="it-IT"/>
              </w:rPr>
              <w:t xml:space="preserve"> Land, oceans and water for climate action</w:t>
            </w:r>
          </w:p>
        </w:tc>
        <w:tc>
          <w:tcPr>
            <w:tcW w:w="1843" w:type="dxa"/>
          </w:tcPr>
          <w:p w14:paraId="2781CC34"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6.6.</w:t>
            </w:r>
            <w:r w:rsidRPr="00915C80">
              <w:rPr>
                <w:rFonts w:eastAsia="Times New Roman" w:cstheme="minorHAnsi"/>
                <w:lang w:val="en-GB" w:eastAsia="it-IT"/>
              </w:rPr>
              <w:t xml:space="preserve"> Resilient, inclusive, healthy and green rural, coastal and urban communities</w:t>
            </w:r>
          </w:p>
          <w:p w14:paraId="3983BAA9"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6.5.</w:t>
            </w:r>
            <w:r w:rsidRPr="00915C80">
              <w:rPr>
                <w:rFonts w:eastAsia="Times New Roman" w:cstheme="minorHAnsi"/>
                <w:lang w:val="en-GB" w:eastAsia="it-IT"/>
              </w:rPr>
              <w:t xml:space="preserve"> Land, oceans and water for climate action</w:t>
            </w:r>
          </w:p>
          <w:p w14:paraId="0D9CC216"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6.7.</w:t>
            </w:r>
            <w:r w:rsidRPr="00915C80">
              <w:rPr>
                <w:rFonts w:eastAsia="Times New Roman" w:cstheme="minorHAnsi"/>
                <w:lang w:val="en-GB" w:eastAsia="it-IT"/>
              </w:rPr>
              <w:t xml:space="preserve"> Innovative governance, environmental observations and digital solutions in support of the Green Deal</w:t>
            </w:r>
          </w:p>
          <w:p w14:paraId="51CE6D8E"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4.3</w:t>
            </w:r>
            <w:r w:rsidRPr="00915C80">
              <w:rPr>
                <w:rFonts w:eastAsia="Times New Roman" w:cstheme="minorHAnsi"/>
                <w:lang w:val="en-GB" w:eastAsia="it-IT"/>
              </w:rPr>
              <w:t xml:space="preserve"> World leading data and computing technologies</w:t>
            </w:r>
          </w:p>
          <w:p w14:paraId="774DB6D3"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4.4.</w:t>
            </w:r>
            <w:r w:rsidRPr="00915C80">
              <w:rPr>
                <w:rFonts w:eastAsia="Times New Roman" w:cstheme="minorHAnsi"/>
                <w:lang w:val="en-GB" w:eastAsia="it-IT"/>
              </w:rPr>
              <w:t xml:space="preserve"> Digital and emerging technologies for competitiveness and fit for the green deal</w:t>
            </w:r>
          </w:p>
        </w:tc>
        <w:tc>
          <w:tcPr>
            <w:tcW w:w="2268" w:type="dxa"/>
          </w:tcPr>
          <w:p w14:paraId="7B6BBF79"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6.4.</w:t>
            </w:r>
            <w:r w:rsidRPr="00915C80">
              <w:rPr>
                <w:rFonts w:eastAsia="Times New Roman" w:cstheme="minorHAnsi"/>
                <w:lang w:val="en-GB" w:eastAsia="it-IT"/>
              </w:rPr>
              <w:t xml:space="preserve"> Clean environment and zero pollution</w:t>
            </w:r>
          </w:p>
          <w:p w14:paraId="6F9D8ADA"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1.1.</w:t>
            </w:r>
            <w:r w:rsidRPr="00915C80">
              <w:rPr>
                <w:rFonts w:eastAsia="Times New Roman" w:cstheme="minorHAnsi"/>
                <w:lang w:val="en-GB" w:eastAsia="it-IT"/>
              </w:rPr>
              <w:t xml:space="preserve"> Staying healthy in a rapidly changing society</w:t>
            </w:r>
          </w:p>
          <w:p w14:paraId="09E4BDD1"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1.2.</w:t>
            </w:r>
            <w:r w:rsidRPr="00915C80">
              <w:rPr>
                <w:rFonts w:eastAsia="Times New Roman" w:cstheme="minorHAnsi"/>
                <w:lang w:val="en-GB" w:eastAsia="it-IT"/>
              </w:rPr>
              <w:t xml:space="preserve"> Living and working in a health-promoting environment</w:t>
            </w:r>
          </w:p>
          <w:p w14:paraId="2752AEB4"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1.3</w:t>
            </w:r>
            <w:r w:rsidRPr="00915C80">
              <w:rPr>
                <w:rFonts w:eastAsia="Times New Roman" w:cstheme="minorHAnsi"/>
                <w:lang w:val="en-GB" w:eastAsia="it-IT"/>
              </w:rPr>
              <w:t xml:space="preserve"> Tackling diseases and reducing disease burden</w:t>
            </w:r>
          </w:p>
          <w:p w14:paraId="2A04F693"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1.5.</w:t>
            </w:r>
            <w:r w:rsidRPr="00915C80">
              <w:rPr>
                <w:rFonts w:eastAsia="Times New Roman" w:cstheme="minorHAnsi"/>
                <w:lang w:val="en-GB" w:eastAsia="it-IT"/>
              </w:rPr>
              <w:t xml:space="preserve"> Unlocking the full potential of new tools, technologies and digital solutions for a healthy society</w:t>
            </w:r>
          </w:p>
        </w:tc>
        <w:tc>
          <w:tcPr>
            <w:tcW w:w="1843" w:type="dxa"/>
          </w:tcPr>
          <w:p w14:paraId="1B742E4F"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6.5.</w:t>
            </w:r>
            <w:r w:rsidRPr="00915C80">
              <w:rPr>
                <w:rFonts w:eastAsia="Times New Roman" w:cstheme="minorHAnsi"/>
                <w:lang w:val="en-GB" w:eastAsia="it-IT"/>
              </w:rPr>
              <w:t xml:space="preserve"> Land, oceans and water for climate action</w:t>
            </w:r>
          </w:p>
          <w:p w14:paraId="53215C6C"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3.1.</w:t>
            </w:r>
            <w:r w:rsidRPr="00915C80">
              <w:rPr>
                <w:rFonts w:eastAsia="Times New Roman" w:cstheme="minorHAnsi"/>
                <w:lang w:val="en-GB" w:eastAsia="it-IT"/>
              </w:rPr>
              <w:t xml:space="preserve"> Better protect the EU and its citizens against Crime and Terrorism</w:t>
            </w:r>
          </w:p>
          <w:p w14:paraId="41E37F44"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3.3.</w:t>
            </w:r>
            <w:r w:rsidRPr="00915C80">
              <w:rPr>
                <w:rFonts w:eastAsia="Times New Roman" w:cstheme="minorHAnsi"/>
                <w:lang w:val="en-GB" w:eastAsia="it-IT"/>
              </w:rPr>
              <w:t xml:space="preserve"> Protected Infrastructure</w:t>
            </w:r>
          </w:p>
          <w:p w14:paraId="4F9619FC"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3.4.</w:t>
            </w:r>
            <w:r w:rsidRPr="00915C80">
              <w:rPr>
                <w:rFonts w:eastAsia="Times New Roman" w:cstheme="minorHAnsi"/>
                <w:lang w:val="en-GB" w:eastAsia="it-IT"/>
              </w:rPr>
              <w:t xml:space="preserve"> Increased Cybersecurity</w:t>
            </w:r>
          </w:p>
          <w:p w14:paraId="4C6FC0EC"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3.5.</w:t>
            </w:r>
            <w:r w:rsidRPr="00915C80">
              <w:rPr>
                <w:rFonts w:eastAsia="Times New Roman" w:cstheme="minorHAnsi"/>
                <w:lang w:val="en-GB" w:eastAsia="it-IT"/>
              </w:rPr>
              <w:t xml:space="preserve"> A Disaster-Resilient Society for Europe</w:t>
            </w:r>
          </w:p>
          <w:p w14:paraId="7648F88B"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3.6.</w:t>
            </w:r>
            <w:r w:rsidRPr="00915C80">
              <w:rPr>
                <w:rFonts w:eastAsia="Times New Roman" w:cstheme="minorHAnsi"/>
                <w:lang w:val="en-GB" w:eastAsia="it-IT"/>
              </w:rPr>
              <w:t xml:space="preserve"> SSRI (Strengthened Security Research and Innovation)</w:t>
            </w:r>
          </w:p>
          <w:p w14:paraId="6873F264"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5.2.</w:t>
            </w:r>
            <w:r w:rsidRPr="00915C80">
              <w:rPr>
                <w:rFonts w:eastAsia="Times New Roman" w:cstheme="minorHAnsi"/>
                <w:lang w:val="en-GB" w:eastAsia="it-IT"/>
              </w:rPr>
              <w:t xml:space="preserve"> Cross-sectoral solutions for the climate transition</w:t>
            </w:r>
          </w:p>
        </w:tc>
        <w:tc>
          <w:tcPr>
            <w:tcW w:w="1984" w:type="dxa"/>
          </w:tcPr>
          <w:p w14:paraId="4326D6F2"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5.2</w:t>
            </w:r>
            <w:r w:rsidRPr="00915C80">
              <w:rPr>
                <w:rFonts w:eastAsia="Times New Roman" w:cstheme="minorHAnsi"/>
                <w:lang w:val="en-GB" w:eastAsia="it-IT"/>
              </w:rPr>
              <w:t xml:space="preserve"> Cross-sectoral solutions for the climate transition</w:t>
            </w:r>
          </w:p>
          <w:p w14:paraId="4410DBFA"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6.6</w:t>
            </w:r>
            <w:r w:rsidRPr="00915C80">
              <w:rPr>
                <w:rFonts w:eastAsia="Times New Roman" w:cstheme="minorHAnsi"/>
                <w:lang w:val="en-GB" w:eastAsia="it-IT"/>
              </w:rPr>
              <w:t xml:space="preserve"> Resilient, inclusive, healthy and green rural, coastal and urban communities</w:t>
            </w:r>
          </w:p>
          <w:p w14:paraId="55D3EC65" w14:textId="77777777" w:rsidR="00B462B0" w:rsidRPr="00915C80" w:rsidRDefault="00B462B0" w:rsidP="008D6A40">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15C80">
              <w:rPr>
                <w:rFonts w:eastAsia="Times New Roman" w:cstheme="minorHAnsi"/>
                <w:b/>
                <w:bCs/>
                <w:lang w:val="en-GB" w:eastAsia="it-IT"/>
              </w:rPr>
              <w:t>2.1.</w:t>
            </w:r>
            <w:r w:rsidRPr="00915C80">
              <w:rPr>
                <w:rFonts w:eastAsia="Times New Roman" w:cstheme="minorHAnsi"/>
                <w:lang w:val="en-GB" w:eastAsia="it-IT"/>
              </w:rPr>
              <w:t xml:space="preserve"> Innovative Research on Democracy and Governance</w:t>
            </w:r>
          </w:p>
        </w:tc>
        <w:tc>
          <w:tcPr>
            <w:tcW w:w="1985" w:type="dxa"/>
          </w:tcPr>
          <w:p w14:paraId="3E20D215" w14:textId="77777777" w:rsidR="00F55AE2" w:rsidRPr="00F55AE2" w:rsidRDefault="00F55AE2" w:rsidP="00F55AE2">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F55AE2">
              <w:rPr>
                <w:rFonts w:eastAsia="Times New Roman" w:cstheme="minorHAnsi"/>
                <w:b/>
                <w:bCs/>
                <w:lang w:val="en-GB" w:eastAsia="it-IT"/>
              </w:rPr>
              <w:t>6.3.</w:t>
            </w:r>
            <w:r w:rsidRPr="00F55AE2">
              <w:rPr>
                <w:rFonts w:eastAsia="Times New Roman" w:cstheme="minorHAnsi"/>
                <w:lang w:val="en-GB" w:eastAsia="it-IT"/>
              </w:rPr>
              <w:t xml:space="preserve"> Circular economy and bioeconomy sectors</w:t>
            </w:r>
          </w:p>
          <w:p w14:paraId="0C283EFB" w14:textId="77777777" w:rsidR="00F55AE2" w:rsidRPr="00F55AE2" w:rsidRDefault="00F55AE2" w:rsidP="00F55AE2">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F55AE2">
              <w:rPr>
                <w:rFonts w:eastAsia="Times New Roman" w:cstheme="minorHAnsi"/>
                <w:b/>
                <w:bCs/>
                <w:lang w:val="en-GB" w:eastAsia="it-IT"/>
              </w:rPr>
              <w:t>6.6.</w:t>
            </w:r>
            <w:r w:rsidRPr="00F55AE2">
              <w:rPr>
                <w:rFonts w:eastAsia="Times New Roman" w:cstheme="minorHAnsi"/>
                <w:lang w:val="en-GB" w:eastAsia="it-IT"/>
              </w:rPr>
              <w:t xml:space="preserve"> Resilient, inclusive, healthy and green rural, coastal and urban communities</w:t>
            </w:r>
          </w:p>
          <w:p w14:paraId="7F04E45E" w14:textId="77777777" w:rsidR="003E21AB" w:rsidRDefault="00F55AE2" w:rsidP="00F55AE2">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F55AE2">
              <w:rPr>
                <w:rFonts w:eastAsia="Times New Roman" w:cstheme="minorHAnsi"/>
                <w:b/>
                <w:bCs/>
                <w:lang w:val="en-GB" w:eastAsia="it-IT"/>
              </w:rPr>
              <w:t>6.7.</w:t>
            </w:r>
            <w:r w:rsidRPr="00F55AE2">
              <w:rPr>
                <w:rFonts w:eastAsia="Times New Roman" w:cstheme="minorHAnsi"/>
                <w:lang w:val="en-GB" w:eastAsia="it-IT"/>
              </w:rPr>
              <w:t xml:space="preserve"> Innovative governance, environmental observations and digital solutions in support of the Green Deal</w:t>
            </w:r>
          </w:p>
          <w:p w14:paraId="79B9EB66" w14:textId="77777777" w:rsidR="002D420E" w:rsidRPr="002D420E" w:rsidRDefault="0030228B" w:rsidP="002D420E">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F55AE2">
              <w:rPr>
                <w:rFonts w:eastAsia="Times New Roman" w:cstheme="minorHAnsi"/>
                <w:b/>
                <w:bCs/>
                <w:lang w:val="en-GB" w:eastAsia="it-IT"/>
              </w:rPr>
              <w:t>2.</w:t>
            </w:r>
            <w:r w:rsidR="002D420E" w:rsidRPr="00F55AE2">
              <w:rPr>
                <w:rFonts w:eastAsia="Times New Roman" w:cstheme="minorHAnsi"/>
                <w:b/>
                <w:bCs/>
                <w:lang w:val="en-GB" w:eastAsia="it-IT"/>
              </w:rPr>
              <w:t>1.</w:t>
            </w:r>
            <w:r w:rsidR="002D420E" w:rsidRPr="002D420E">
              <w:rPr>
                <w:rFonts w:eastAsia="Times New Roman" w:cstheme="minorHAnsi"/>
                <w:lang w:val="en-GB" w:eastAsia="it-IT"/>
              </w:rPr>
              <w:t xml:space="preserve"> Innovative Research on Democracy and Governance</w:t>
            </w:r>
          </w:p>
          <w:p w14:paraId="6C888EA1" w14:textId="77777777" w:rsidR="00B462B0" w:rsidRPr="002D420E" w:rsidRDefault="0030228B" w:rsidP="002D420E">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F55AE2">
              <w:rPr>
                <w:rFonts w:eastAsia="Times New Roman" w:cstheme="minorHAnsi"/>
                <w:b/>
                <w:bCs/>
                <w:lang w:val="en-GB" w:eastAsia="it-IT"/>
              </w:rPr>
              <w:t>2.</w:t>
            </w:r>
            <w:r w:rsidR="002D420E" w:rsidRPr="00F55AE2">
              <w:rPr>
                <w:rFonts w:eastAsia="Times New Roman" w:cstheme="minorHAnsi"/>
                <w:b/>
                <w:bCs/>
                <w:lang w:val="en-GB" w:eastAsia="it-IT"/>
              </w:rPr>
              <w:t>3.</w:t>
            </w:r>
            <w:r w:rsidR="002D420E" w:rsidRPr="002D420E">
              <w:rPr>
                <w:rFonts w:eastAsia="Times New Roman" w:cstheme="minorHAnsi"/>
                <w:lang w:val="en-GB" w:eastAsia="it-IT"/>
              </w:rPr>
              <w:t xml:space="preserve"> Innovative Research on Social and Economic Transformations</w:t>
            </w:r>
          </w:p>
        </w:tc>
      </w:tr>
      <w:tr w:rsidR="001F54AB" w:rsidRPr="000963AC" w14:paraId="2941A10C"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7288CC08" w14:textId="77777777" w:rsidR="00B462B0" w:rsidRPr="00462411" w:rsidRDefault="00B462B0" w:rsidP="003A4762">
            <w:pPr>
              <w:jc w:val="both"/>
              <w:textAlignment w:val="center"/>
              <w:rPr>
                <w:rFonts w:eastAsia="Times New Roman" w:cstheme="minorHAnsi"/>
                <w:b w:val="0"/>
                <w:bCs w:val="0"/>
                <w:lang w:val="en-GB" w:eastAsia="it-IT"/>
              </w:rPr>
            </w:pPr>
            <w:r w:rsidRPr="00462411">
              <w:rPr>
                <w:rFonts w:eastAsia="Times New Roman" w:cstheme="minorHAnsi"/>
                <w:b w:val="0"/>
                <w:bCs w:val="0"/>
                <w:lang w:val="en-GB" w:eastAsia="it-IT"/>
              </w:rPr>
              <w:t>EU Policies</w:t>
            </w:r>
            <w:r w:rsidR="00E31CAF">
              <w:rPr>
                <w:rFonts w:eastAsia="Times New Roman" w:cstheme="minorHAnsi"/>
                <w:b w:val="0"/>
                <w:bCs w:val="0"/>
                <w:lang w:val="en-GB" w:eastAsia="it-IT"/>
              </w:rPr>
              <w:t xml:space="preserve"> supported by Water4All</w:t>
            </w:r>
          </w:p>
        </w:tc>
        <w:tc>
          <w:tcPr>
            <w:tcW w:w="1984" w:type="dxa"/>
          </w:tcPr>
          <w:p w14:paraId="0508394F" w14:textId="77777777" w:rsidR="00B462B0" w:rsidRPr="00D6516D" w:rsidRDefault="00B462B0" w:rsidP="008D6A40">
            <w:pPr>
              <w:cnfStyle w:val="000000100000" w:firstRow="0" w:lastRow="0" w:firstColumn="0" w:lastColumn="0" w:oddVBand="0" w:evenVBand="0" w:oddHBand="1" w:evenHBand="0" w:firstRowFirstColumn="0" w:firstRowLastColumn="0" w:lastRowFirstColumn="0" w:lastRowLastColumn="0"/>
              <w:rPr>
                <w:lang w:val="en-GB"/>
              </w:rPr>
            </w:pPr>
            <w:r w:rsidRPr="00D6516D">
              <w:rPr>
                <w:lang w:val="en-GB"/>
              </w:rPr>
              <w:t>EU Green Deal</w:t>
            </w:r>
          </w:p>
          <w:p w14:paraId="278B3C7B" w14:textId="77777777" w:rsidR="00D978E1"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lang w:val="en-GB"/>
              </w:rPr>
            </w:pPr>
            <w:r w:rsidRPr="00541D50">
              <w:rPr>
                <w:lang w:val="en-GB"/>
              </w:rPr>
              <w:t>Water Framework</w:t>
            </w:r>
            <w:r w:rsidR="00785A9F">
              <w:rPr>
                <w:lang w:val="en-GB"/>
              </w:rPr>
              <w:t>,</w:t>
            </w:r>
            <w:r w:rsidRPr="00541D50">
              <w:rPr>
                <w:lang w:val="en-GB"/>
              </w:rPr>
              <w:t xml:space="preserve"> </w:t>
            </w:r>
          </w:p>
          <w:p w14:paraId="239BF7AD" w14:textId="77777777" w:rsidR="00B462B0" w:rsidRDefault="005B3026" w:rsidP="008D6A40">
            <w:pPr>
              <w:textAlignment w:val="center"/>
              <w:cnfStyle w:val="000000100000" w:firstRow="0" w:lastRow="0" w:firstColumn="0" w:lastColumn="0" w:oddVBand="0" w:evenVBand="0" w:oddHBand="1" w:evenHBand="0" w:firstRowFirstColumn="0" w:firstRowLastColumn="0" w:lastRowFirstColumn="0" w:lastRowLastColumn="0"/>
              <w:rPr>
                <w:lang w:val="en-GB"/>
              </w:rPr>
            </w:pPr>
            <w:r w:rsidRPr="005B3026">
              <w:rPr>
                <w:lang w:val="en-GB"/>
              </w:rPr>
              <w:t>Bathing Waters</w:t>
            </w:r>
            <w:r w:rsidR="00785A9F">
              <w:rPr>
                <w:lang w:val="en-GB"/>
              </w:rPr>
              <w:t xml:space="preserve">, </w:t>
            </w:r>
            <w:r w:rsidR="00EF6D24" w:rsidRPr="00EF6D24">
              <w:rPr>
                <w:lang w:val="en-GB"/>
              </w:rPr>
              <w:t>Urban Waste Water Treatment</w:t>
            </w:r>
            <w:r w:rsidR="00EF6D24">
              <w:rPr>
                <w:lang w:val="en-GB"/>
              </w:rPr>
              <w:t>, Groundwater</w:t>
            </w:r>
            <w:r w:rsidR="00785A9F">
              <w:rPr>
                <w:lang w:val="en-GB"/>
              </w:rPr>
              <w:t xml:space="preserve"> </w:t>
            </w:r>
            <w:r w:rsidR="00785A9F" w:rsidRPr="00541D50">
              <w:rPr>
                <w:lang w:val="en-GB"/>
              </w:rPr>
              <w:t>Directive</w:t>
            </w:r>
            <w:r w:rsidR="00785A9F">
              <w:rPr>
                <w:lang w:val="en-GB"/>
              </w:rPr>
              <w:t>s</w:t>
            </w:r>
          </w:p>
          <w:p w14:paraId="31797C25" w14:textId="77777777" w:rsidR="00B462B0"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lang w:val="en-GB"/>
              </w:rPr>
            </w:pPr>
            <w:r>
              <w:rPr>
                <w:lang w:val="en-GB"/>
              </w:rPr>
              <w:t>Common Agricultural Policy</w:t>
            </w:r>
          </w:p>
          <w:p w14:paraId="1C9C582F" w14:textId="77777777" w:rsidR="00B462B0" w:rsidRPr="00541D50" w:rsidRDefault="004D6D4D" w:rsidP="008D6A40">
            <w:pPr>
              <w:cnfStyle w:val="000000100000" w:firstRow="0" w:lastRow="0" w:firstColumn="0" w:lastColumn="0" w:oddVBand="0" w:evenVBand="0" w:oddHBand="1" w:evenHBand="0" w:firstRowFirstColumn="0" w:firstRowLastColumn="0" w:lastRowFirstColumn="0" w:lastRowLastColumn="0"/>
              <w:rPr>
                <w:lang w:val="en-GB"/>
              </w:rPr>
            </w:pPr>
            <w:r>
              <w:rPr>
                <w:rFonts w:eastAsia="Times New Roman" w:cstheme="minorHAnsi"/>
                <w:lang w:val="en-GB" w:eastAsia="it-IT"/>
              </w:rPr>
              <w:t>Circular Economy Action Plan</w:t>
            </w:r>
          </w:p>
          <w:p w14:paraId="34EFB427" w14:textId="77777777" w:rsidR="00B462B0" w:rsidRPr="00541D50" w:rsidRDefault="00B462B0" w:rsidP="008D6A40">
            <w:pPr>
              <w:cnfStyle w:val="000000100000" w:firstRow="0" w:lastRow="0" w:firstColumn="0" w:lastColumn="0" w:oddVBand="0" w:evenVBand="0" w:oddHBand="1" w:evenHBand="0" w:firstRowFirstColumn="0" w:firstRowLastColumn="0" w:lastRowFirstColumn="0" w:lastRowLastColumn="0"/>
              <w:rPr>
                <w:lang w:val="en-GB"/>
              </w:rPr>
            </w:pPr>
          </w:p>
        </w:tc>
        <w:tc>
          <w:tcPr>
            <w:tcW w:w="2268" w:type="dxa"/>
          </w:tcPr>
          <w:p w14:paraId="6ADF1508" w14:textId="77777777" w:rsidR="00B462B0"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lang w:val="en-GB"/>
              </w:rPr>
            </w:pPr>
            <w:r w:rsidRPr="00E47A21">
              <w:rPr>
                <w:lang w:val="en-GB"/>
              </w:rPr>
              <w:t xml:space="preserve">EU Green Deal </w:t>
            </w:r>
          </w:p>
          <w:p w14:paraId="0B36BE15" w14:textId="77777777" w:rsidR="00B462B0"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lang w:val="en-GB"/>
              </w:rPr>
            </w:pPr>
            <w:r w:rsidRPr="00E47A21">
              <w:rPr>
                <w:lang w:val="en-GB"/>
              </w:rPr>
              <w:t>Water Framework</w:t>
            </w:r>
            <w:r w:rsidR="001A2FE6">
              <w:rPr>
                <w:lang w:val="en-GB"/>
              </w:rPr>
              <w:t xml:space="preserve">, </w:t>
            </w:r>
            <w:r w:rsidR="001A2FE6" w:rsidRPr="001A2FE6">
              <w:rPr>
                <w:lang w:val="en-GB"/>
              </w:rPr>
              <w:t>Shellfish Waters</w:t>
            </w:r>
            <w:r w:rsidR="001A2FE6">
              <w:rPr>
                <w:lang w:val="en-GB"/>
              </w:rPr>
              <w:t xml:space="preserve">, </w:t>
            </w:r>
            <w:r w:rsidR="00C761B9" w:rsidRPr="00C761B9">
              <w:rPr>
                <w:lang w:val="en-GB"/>
              </w:rPr>
              <w:t xml:space="preserve">Dangerous Substances </w:t>
            </w:r>
            <w:r w:rsidR="00C761B9">
              <w:rPr>
                <w:lang w:val="en-GB"/>
              </w:rPr>
              <w:t>(</w:t>
            </w:r>
            <w:r w:rsidR="00C761B9" w:rsidRPr="00C761B9">
              <w:rPr>
                <w:lang w:val="en-GB"/>
              </w:rPr>
              <w:t>and its 'daughter' directives</w:t>
            </w:r>
            <w:r w:rsidR="00C761B9">
              <w:rPr>
                <w:lang w:val="en-GB"/>
              </w:rPr>
              <w:t xml:space="preserve">), </w:t>
            </w:r>
            <w:r w:rsidR="006A4677" w:rsidRPr="006A4677">
              <w:rPr>
                <w:lang w:val="en-GB"/>
              </w:rPr>
              <w:t>Nitrates</w:t>
            </w:r>
            <w:r w:rsidR="006A4677">
              <w:rPr>
                <w:lang w:val="en-GB"/>
              </w:rPr>
              <w:t xml:space="preserve">, </w:t>
            </w:r>
            <w:r w:rsidR="006A4677" w:rsidRPr="006A4677">
              <w:rPr>
                <w:lang w:val="en-GB"/>
              </w:rPr>
              <w:t>Freshwater Fisheries</w:t>
            </w:r>
            <w:r w:rsidR="006A4677">
              <w:rPr>
                <w:lang w:val="en-GB"/>
              </w:rPr>
              <w:t xml:space="preserve">, </w:t>
            </w:r>
            <w:r w:rsidR="00E51C0D" w:rsidRPr="00E51C0D">
              <w:rPr>
                <w:lang w:val="en-GB"/>
              </w:rPr>
              <w:t>Exchange of Information on the Quality of Surface Freshwaters</w:t>
            </w:r>
            <w:r w:rsidR="00E51C0D">
              <w:rPr>
                <w:lang w:val="en-GB"/>
              </w:rPr>
              <w:t>, Groundwater</w:t>
            </w:r>
            <w:r w:rsidRPr="00E47A21">
              <w:rPr>
                <w:lang w:val="en-GB"/>
              </w:rPr>
              <w:t xml:space="preserve"> Directive</w:t>
            </w:r>
            <w:r w:rsidR="00AA3ADE">
              <w:rPr>
                <w:lang w:val="en-GB"/>
              </w:rPr>
              <w:t>s</w:t>
            </w:r>
            <w:r>
              <w:rPr>
                <w:lang w:val="en-GB"/>
              </w:rPr>
              <w:t xml:space="preserve"> </w:t>
            </w:r>
          </w:p>
          <w:p w14:paraId="4E26EDF1" w14:textId="77777777" w:rsidR="00B462B0" w:rsidRPr="00E47A21"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541D50">
              <w:rPr>
                <w:lang w:val="en-GB"/>
              </w:rPr>
              <w:t>EU Biodiversity Strategy</w:t>
            </w:r>
          </w:p>
        </w:tc>
        <w:tc>
          <w:tcPr>
            <w:tcW w:w="1843" w:type="dxa"/>
          </w:tcPr>
          <w:p w14:paraId="468306E0" w14:textId="77777777" w:rsidR="00B462B0" w:rsidRPr="00E47A21"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lang w:val="en-GB"/>
              </w:rPr>
            </w:pPr>
            <w:r w:rsidRPr="00E47A21">
              <w:rPr>
                <w:lang w:val="en-GB"/>
              </w:rPr>
              <w:t>EU Green Deal</w:t>
            </w:r>
          </w:p>
          <w:p w14:paraId="2BAB8E6D" w14:textId="77777777" w:rsidR="00B462B0"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lang w:val="en-GB"/>
              </w:rPr>
            </w:pPr>
            <w:r w:rsidRPr="00E47A21">
              <w:rPr>
                <w:lang w:val="en-GB"/>
              </w:rPr>
              <w:t>Water Framework</w:t>
            </w:r>
            <w:r w:rsidR="00317192">
              <w:rPr>
                <w:lang w:val="en-GB"/>
              </w:rPr>
              <w:t xml:space="preserve">, </w:t>
            </w:r>
            <w:r w:rsidR="00317192" w:rsidRPr="00C761B9">
              <w:rPr>
                <w:lang w:val="en-GB"/>
              </w:rPr>
              <w:t xml:space="preserve">Dangerous Substances </w:t>
            </w:r>
            <w:r w:rsidR="00317192">
              <w:rPr>
                <w:lang w:val="en-GB"/>
              </w:rPr>
              <w:t>(</w:t>
            </w:r>
            <w:r w:rsidR="00317192" w:rsidRPr="00C761B9">
              <w:rPr>
                <w:lang w:val="en-GB"/>
              </w:rPr>
              <w:t>and its 'daughter' directives</w:t>
            </w:r>
            <w:r w:rsidR="00317192">
              <w:rPr>
                <w:lang w:val="en-GB"/>
              </w:rPr>
              <w:t xml:space="preserve">), </w:t>
            </w:r>
            <w:r w:rsidR="00317192" w:rsidRPr="006A4677">
              <w:rPr>
                <w:lang w:val="en-GB"/>
              </w:rPr>
              <w:t>Nitrates</w:t>
            </w:r>
            <w:r w:rsidR="00317192">
              <w:rPr>
                <w:lang w:val="en-GB"/>
              </w:rPr>
              <w:t xml:space="preserve">, </w:t>
            </w:r>
            <w:r w:rsidR="00317192" w:rsidRPr="006A4677">
              <w:rPr>
                <w:lang w:val="en-GB"/>
              </w:rPr>
              <w:t>Freshwater Fisheries</w:t>
            </w:r>
            <w:r w:rsidR="00317192">
              <w:rPr>
                <w:lang w:val="en-GB"/>
              </w:rPr>
              <w:t xml:space="preserve">, </w:t>
            </w:r>
            <w:r w:rsidR="00317192" w:rsidRPr="00E51C0D">
              <w:rPr>
                <w:lang w:val="en-GB"/>
              </w:rPr>
              <w:t>Exchange of Information on the Quality of Surface Freshwaters</w:t>
            </w:r>
            <w:r w:rsidR="00317192">
              <w:rPr>
                <w:lang w:val="en-GB"/>
              </w:rPr>
              <w:t>, Groundwater</w:t>
            </w:r>
            <w:r w:rsidRPr="00E47A21">
              <w:rPr>
                <w:lang w:val="en-GB"/>
              </w:rPr>
              <w:t xml:space="preserve"> Directive</w:t>
            </w:r>
            <w:r w:rsidR="00317192">
              <w:rPr>
                <w:lang w:val="en-GB"/>
              </w:rPr>
              <w:t>s</w:t>
            </w:r>
          </w:p>
          <w:p w14:paraId="6F83B746" w14:textId="77777777" w:rsidR="00B462B0" w:rsidRPr="004C4FFF"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4C4FFF">
              <w:rPr>
                <w:rFonts w:eastAsia="Times New Roman" w:cstheme="minorHAnsi"/>
                <w:lang w:val="en-GB" w:eastAsia="it-IT"/>
              </w:rPr>
              <w:lastRenderedPageBreak/>
              <w:t>Shaping Europe’s Digital Future</w:t>
            </w:r>
          </w:p>
          <w:p w14:paraId="2B1AE3CE" w14:textId="77777777" w:rsidR="00B462B0" w:rsidRPr="00E47A21"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4C4FFF">
              <w:rPr>
                <w:rFonts w:eastAsia="Times New Roman" w:cstheme="minorHAnsi"/>
                <w:lang w:val="en-GB" w:eastAsia="it-IT"/>
              </w:rPr>
              <w:t>European strategy for data</w:t>
            </w:r>
          </w:p>
        </w:tc>
        <w:tc>
          <w:tcPr>
            <w:tcW w:w="2268" w:type="dxa"/>
          </w:tcPr>
          <w:p w14:paraId="41A2148D" w14:textId="77777777" w:rsidR="00B462B0" w:rsidRPr="00D6516D"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lang w:val="en-GB"/>
              </w:rPr>
            </w:pPr>
            <w:r w:rsidRPr="00D6516D">
              <w:rPr>
                <w:lang w:val="en-GB"/>
              </w:rPr>
              <w:lastRenderedPageBreak/>
              <w:t>EU Green Deal</w:t>
            </w:r>
          </w:p>
          <w:p w14:paraId="01FB4057" w14:textId="77777777" w:rsidR="00B462B0" w:rsidRPr="00541D50"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lang w:val="en-GB"/>
              </w:rPr>
            </w:pPr>
            <w:r w:rsidRPr="00541D50">
              <w:rPr>
                <w:lang w:val="en-GB"/>
              </w:rPr>
              <w:t>Water Framework</w:t>
            </w:r>
            <w:r w:rsidR="00C7679A">
              <w:rPr>
                <w:lang w:val="en-GB"/>
              </w:rPr>
              <w:t xml:space="preserve">, </w:t>
            </w:r>
            <w:r w:rsidRPr="00541D50">
              <w:rPr>
                <w:lang w:val="en-GB"/>
              </w:rPr>
              <w:t xml:space="preserve"> </w:t>
            </w:r>
            <w:r w:rsidR="00C7679A" w:rsidRPr="005B3026">
              <w:rPr>
                <w:lang w:val="en-GB"/>
              </w:rPr>
              <w:t>Bathing Waters</w:t>
            </w:r>
            <w:r w:rsidR="00C7679A">
              <w:rPr>
                <w:lang w:val="en-GB"/>
              </w:rPr>
              <w:t xml:space="preserve">, </w:t>
            </w:r>
            <w:r w:rsidR="00C74840" w:rsidRPr="00C761B9">
              <w:rPr>
                <w:lang w:val="en-GB"/>
              </w:rPr>
              <w:t xml:space="preserve">Dangerous Substances </w:t>
            </w:r>
            <w:r w:rsidR="00C74840">
              <w:rPr>
                <w:lang w:val="en-GB"/>
              </w:rPr>
              <w:t>(</w:t>
            </w:r>
            <w:r w:rsidR="00C74840" w:rsidRPr="00C761B9">
              <w:rPr>
                <w:lang w:val="en-GB"/>
              </w:rPr>
              <w:t>and its 'daughter' directives</w:t>
            </w:r>
            <w:r w:rsidR="00C74840">
              <w:rPr>
                <w:lang w:val="en-GB"/>
              </w:rPr>
              <w:t xml:space="preserve">), </w:t>
            </w:r>
            <w:r w:rsidR="00C7679A" w:rsidRPr="00EF6D24">
              <w:rPr>
                <w:lang w:val="en-GB"/>
              </w:rPr>
              <w:t>Urban WasteWater Treatment</w:t>
            </w:r>
            <w:r w:rsidR="009C39F9">
              <w:rPr>
                <w:lang w:val="en-GB"/>
              </w:rPr>
              <w:t xml:space="preserve"> </w:t>
            </w:r>
            <w:r w:rsidRPr="00541D50">
              <w:rPr>
                <w:lang w:val="en-GB"/>
              </w:rPr>
              <w:t>Directive</w:t>
            </w:r>
            <w:r w:rsidR="009C39F9">
              <w:rPr>
                <w:lang w:val="en-GB"/>
              </w:rPr>
              <w:t>s</w:t>
            </w:r>
          </w:p>
          <w:p w14:paraId="1EDFF84A" w14:textId="77777777" w:rsidR="00B462B0" w:rsidRPr="00DE3FAE"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t>Marine Strategy</w:t>
            </w:r>
          </w:p>
        </w:tc>
        <w:tc>
          <w:tcPr>
            <w:tcW w:w="1843" w:type="dxa"/>
          </w:tcPr>
          <w:p w14:paraId="1144E895" w14:textId="77777777" w:rsidR="00B462B0" w:rsidRPr="009A566D"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lang w:val="fr-FR"/>
              </w:rPr>
            </w:pPr>
            <w:r w:rsidRPr="009A566D">
              <w:rPr>
                <w:lang w:val="fr-FR"/>
              </w:rPr>
              <w:t>EU Green Deal</w:t>
            </w:r>
          </w:p>
          <w:p w14:paraId="1B9B615D" w14:textId="77777777" w:rsidR="00B462B0" w:rsidRPr="009A566D"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fr-FR" w:eastAsia="it-IT"/>
              </w:rPr>
            </w:pPr>
            <w:r w:rsidRPr="009A566D">
              <w:rPr>
                <w:rFonts w:eastAsia="Times New Roman" w:cstheme="minorHAnsi"/>
                <w:lang w:val="fr-FR" w:eastAsia="it-IT"/>
              </w:rPr>
              <w:t>EU Adaptation Strategy</w:t>
            </w:r>
          </w:p>
        </w:tc>
        <w:tc>
          <w:tcPr>
            <w:tcW w:w="1984" w:type="dxa"/>
          </w:tcPr>
          <w:p w14:paraId="32F30055" w14:textId="77777777" w:rsidR="00B462B0" w:rsidRPr="00DE3FAE" w:rsidRDefault="00B462B0" w:rsidP="008D6A40">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t>(EU Green Deal)</w:t>
            </w:r>
          </w:p>
        </w:tc>
        <w:tc>
          <w:tcPr>
            <w:tcW w:w="1985" w:type="dxa"/>
          </w:tcPr>
          <w:p w14:paraId="2F6084A9" w14:textId="77777777" w:rsidR="000963AC" w:rsidRDefault="000963AC" w:rsidP="000963AC">
            <w:pPr>
              <w:textAlignment w:val="center"/>
              <w:cnfStyle w:val="000000100000" w:firstRow="0" w:lastRow="0" w:firstColumn="0" w:lastColumn="0" w:oddVBand="0" w:evenVBand="0" w:oddHBand="1" w:evenHBand="0" w:firstRowFirstColumn="0" w:firstRowLastColumn="0" w:lastRowFirstColumn="0" w:lastRowLastColumn="0"/>
              <w:rPr>
                <w:lang w:val="en-GB"/>
              </w:rPr>
            </w:pPr>
            <w:r>
              <w:rPr>
                <w:lang w:val="en-GB"/>
              </w:rPr>
              <w:t>Common Agricultural Policy</w:t>
            </w:r>
            <w:r w:rsidR="004D6D4D">
              <w:rPr>
                <w:lang w:val="en-GB"/>
              </w:rPr>
              <w:t>,</w:t>
            </w:r>
          </w:p>
          <w:p w14:paraId="24CE21AF" w14:textId="77777777" w:rsidR="000963AC" w:rsidRPr="00D6516D" w:rsidRDefault="000963AC" w:rsidP="000963AC">
            <w:pPr>
              <w:textAlignment w:val="center"/>
              <w:cnfStyle w:val="000000100000" w:firstRow="0" w:lastRow="0" w:firstColumn="0" w:lastColumn="0" w:oddVBand="0" w:evenVBand="0" w:oddHBand="1" w:evenHBand="0" w:firstRowFirstColumn="0" w:firstRowLastColumn="0" w:lastRowFirstColumn="0" w:lastRowLastColumn="0"/>
              <w:rPr>
                <w:lang w:val="en-GB"/>
              </w:rPr>
            </w:pPr>
            <w:r w:rsidRPr="00D6516D">
              <w:rPr>
                <w:lang w:val="en-GB"/>
              </w:rPr>
              <w:t>EU Green Deal</w:t>
            </w:r>
            <w:r w:rsidR="004D6D4D">
              <w:rPr>
                <w:lang w:val="en-GB"/>
              </w:rPr>
              <w:t>,</w:t>
            </w:r>
          </w:p>
          <w:p w14:paraId="12EF0BB2" w14:textId="77777777" w:rsidR="00B462B0" w:rsidRDefault="000963AC" w:rsidP="000963AC">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Pr>
                <w:rFonts w:eastAsia="Times New Roman" w:cstheme="minorHAnsi"/>
                <w:lang w:val="en-GB" w:eastAsia="it-IT"/>
              </w:rPr>
              <w:t>EU Adaptation Strategy</w:t>
            </w:r>
            <w:r w:rsidR="004D6D4D">
              <w:rPr>
                <w:rFonts w:eastAsia="Times New Roman" w:cstheme="minorHAnsi"/>
                <w:lang w:val="en-GB" w:eastAsia="it-IT"/>
              </w:rPr>
              <w:t>,</w:t>
            </w:r>
          </w:p>
          <w:p w14:paraId="77A06C53" w14:textId="77777777" w:rsidR="00DE617D" w:rsidRDefault="00DE617D" w:rsidP="000963AC">
            <w:pPr>
              <w:textAlignment w:val="cente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Pr>
                <w:rFonts w:eastAsia="Times New Roman" w:cstheme="minorHAnsi"/>
                <w:lang w:val="en-GB" w:eastAsia="it-IT"/>
              </w:rPr>
              <w:t>Circular Economy Action Plan</w:t>
            </w:r>
            <w:r w:rsidR="004D6D4D">
              <w:rPr>
                <w:rFonts w:eastAsia="Times New Roman" w:cstheme="minorHAnsi"/>
                <w:lang w:val="en-GB" w:eastAsia="it-IT"/>
              </w:rPr>
              <w:t>,</w:t>
            </w:r>
          </w:p>
          <w:p w14:paraId="6068A2FD" w14:textId="77777777" w:rsidR="004D6D4D" w:rsidRPr="000963AC" w:rsidRDefault="004D6D4D" w:rsidP="000963AC">
            <w:pPr>
              <w:textAlignment w:val="center"/>
              <w:cnfStyle w:val="000000100000" w:firstRow="0" w:lastRow="0" w:firstColumn="0" w:lastColumn="0" w:oddVBand="0" w:evenVBand="0" w:oddHBand="1" w:evenHBand="0" w:firstRowFirstColumn="0" w:firstRowLastColumn="0" w:lastRowFirstColumn="0" w:lastRowLastColumn="0"/>
              <w:rPr>
                <w:lang w:val="en-GB"/>
              </w:rPr>
            </w:pPr>
            <w:r>
              <w:rPr>
                <w:rFonts w:eastAsia="Times New Roman" w:cstheme="minorHAnsi"/>
                <w:lang w:val="en-GB" w:eastAsia="it-IT"/>
              </w:rPr>
              <w:t>Water Framework Directive</w:t>
            </w:r>
          </w:p>
        </w:tc>
      </w:tr>
      <w:tr w:rsidR="005D55F1" w:rsidRPr="005D55F1" w14:paraId="0A7AD19D"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vAlign w:val="center"/>
          </w:tcPr>
          <w:p w14:paraId="55CC1ABB" w14:textId="3D4C4569" w:rsidR="005D55F1" w:rsidRPr="00462411" w:rsidRDefault="005D55F1" w:rsidP="002578F2">
            <w:pPr>
              <w:jc w:val="both"/>
              <w:textAlignment w:val="center"/>
              <w:rPr>
                <w:rFonts w:eastAsia="Times New Roman" w:cstheme="minorHAnsi"/>
                <w:b w:val="0"/>
                <w:bCs w:val="0"/>
                <w:lang w:val="en-GB" w:eastAsia="it-IT"/>
              </w:rPr>
            </w:pPr>
          </w:p>
        </w:tc>
        <w:tc>
          <w:tcPr>
            <w:tcW w:w="14175" w:type="dxa"/>
            <w:gridSpan w:val="7"/>
            <w:vAlign w:val="center"/>
          </w:tcPr>
          <w:p w14:paraId="19E53DA6" w14:textId="4DF42464" w:rsidR="005D55F1" w:rsidRPr="005D55F1" w:rsidRDefault="005D55F1" w:rsidP="005D55F1">
            <w:pPr>
              <w:jc w:val="center"/>
              <w:textAlignment w:val="center"/>
              <w:cnfStyle w:val="000000000000" w:firstRow="0" w:lastRow="0" w:firstColumn="0" w:lastColumn="0" w:oddVBand="0" w:evenVBand="0" w:oddHBand="0" w:evenHBand="0" w:firstRowFirstColumn="0" w:firstRowLastColumn="0" w:lastRowFirstColumn="0" w:lastRowLastColumn="0"/>
              <w:rPr>
                <w:b/>
                <w:bCs/>
                <w:sz w:val="28"/>
                <w:szCs w:val="28"/>
                <w:lang w:val="en-GB"/>
              </w:rPr>
            </w:pPr>
            <w:r w:rsidRPr="005D55F1">
              <w:rPr>
                <w:rFonts w:eastAsia="Times New Roman" w:cstheme="minorHAnsi"/>
                <w:b/>
                <w:bCs/>
                <w:sz w:val="28"/>
                <w:szCs w:val="28"/>
                <w:lang w:val="en-GB" w:eastAsia="it-IT"/>
              </w:rPr>
              <w:t>Main links to other EU initiatives</w:t>
            </w:r>
          </w:p>
        </w:tc>
      </w:tr>
      <w:tr w:rsidR="002578F2" w:rsidRPr="000B02BE" w14:paraId="12DB9107"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24C83261" w14:textId="77777777" w:rsidR="002578F2" w:rsidRPr="00A52E7D" w:rsidRDefault="002578F2" w:rsidP="002578F2">
            <w:pPr>
              <w:jc w:val="both"/>
              <w:textAlignment w:val="center"/>
              <w:rPr>
                <w:rFonts w:eastAsia="Times New Roman" w:cstheme="minorHAnsi"/>
                <w:bCs w:val="0"/>
                <w:lang w:val="en-GB" w:eastAsia="it-IT"/>
              </w:rPr>
            </w:pPr>
            <w:r w:rsidRPr="00A52E7D">
              <w:rPr>
                <w:rFonts w:ascii="Calibri" w:eastAsia="Times New Roman" w:hAnsi="Calibri" w:cs="Calibri"/>
                <w:b w:val="0"/>
                <w:lang w:val="fr-FR" w:eastAsia="fr-FR"/>
              </w:rPr>
              <w:t>Mission Starfish 2030</w:t>
            </w:r>
          </w:p>
        </w:tc>
        <w:tc>
          <w:tcPr>
            <w:tcW w:w="1984" w:type="dxa"/>
          </w:tcPr>
          <w:p w14:paraId="2F416B83" w14:textId="77777777" w:rsidR="002578F2" w:rsidDel="002578F2" w:rsidRDefault="002578F2" w:rsidP="005D55F1">
            <w:pPr>
              <w:jc w:val="center"/>
              <w:cnfStyle w:val="000000100000" w:firstRow="0" w:lastRow="0" w:firstColumn="0" w:lastColumn="0" w:oddVBand="0" w:evenVBand="0" w:oddHBand="1" w:evenHBand="0" w:firstRowFirstColumn="0" w:firstRowLastColumn="0" w:lastRowFirstColumn="0" w:lastRowLastColumn="0"/>
              <w:rPr>
                <w:lang w:val="en-GB"/>
              </w:rPr>
            </w:pPr>
            <w:r w:rsidRPr="00857A0D">
              <w:rPr>
                <w:rFonts w:ascii="Calibri" w:eastAsia="Times New Roman" w:hAnsi="Calibri" w:cs="Calibri"/>
                <w:color w:val="000000"/>
                <w:lang w:val="fr-FR" w:eastAsia="fr-FR"/>
              </w:rPr>
              <w:t>X</w:t>
            </w:r>
          </w:p>
        </w:tc>
        <w:tc>
          <w:tcPr>
            <w:tcW w:w="2268" w:type="dxa"/>
          </w:tcPr>
          <w:p w14:paraId="7BC643DF" w14:textId="77777777" w:rsidR="002578F2" w:rsidDel="002578F2"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GB"/>
              </w:rPr>
            </w:pPr>
            <w:r w:rsidRPr="00857A0D">
              <w:rPr>
                <w:rFonts w:ascii="Calibri" w:eastAsia="Times New Roman" w:hAnsi="Calibri" w:cs="Calibri"/>
                <w:color w:val="000000"/>
                <w:lang w:val="fr-FR" w:eastAsia="fr-FR"/>
              </w:rPr>
              <w:t>X</w:t>
            </w:r>
          </w:p>
        </w:tc>
        <w:tc>
          <w:tcPr>
            <w:tcW w:w="1843" w:type="dxa"/>
          </w:tcPr>
          <w:p w14:paraId="0026C690" w14:textId="77777777" w:rsidR="002578F2" w:rsidDel="002578F2"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GB"/>
              </w:rPr>
            </w:pPr>
            <w:r w:rsidRPr="00857A0D">
              <w:rPr>
                <w:rFonts w:ascii="Calibri" w:eastAsia="Times New Roman" w:hAnsi="Calibri" w:cs="Calibri"/>
                <w:color w:val="000000"/>
                <w:lang w:val="fr-FR" w:eastAsia="fr-FR"/>
              </w:rPr>
              <w:t>X</w:t>
            </w:r>
          </w:p>
        </w:tc>
        <w:tc>
          <w:tcPr>
            <w:tcW w:w="2268" w:type="dxa"/>
          </w:tcPr>
          <w:p w14:paraId="6A9C4239" w14:textId="77777777" w:rsidR="002578F2" w:rsidDel="002578F2"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GB"/>
              </w:rPr>
            </w:pPr>
            <w:r w:rsidRPr="00857A0D">
              <w:rPr>
                <w:rFonts w:ascii="Calibri" w:eastAsia="Times New Roman" w:hAnsi="Calibri" w:cs="Calibri"/>
                <w:color w:val="000000"/>
                <w:lang w:val="fr-FR" w:eastAsia="fr-FR"/>
              </w:rPr>
              <w:t>X</w:t>
            </w:r>
          </w:p>
        </w:tc>
        <w:tc>
          <w:tcPr>
            <w:tcW w:w="1843" w:type="dxa"/>
          </w:tcPr>
          <w:p w14:paraId="07A58297" w14:textId="77777777" w:rsidR="002578F2" w:rsidRPr="003B49E7" w:rsidDel="002578F2"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GB"/>
              </w:rPr>
            </w:pPr>
          </w:p>
        </w:tc>
        <w:tc>
          <w:tcPr>
            <w:tcW w:w="1984" w:type="dxa"/>
          </w:tcPr>
          <w:p w14:paraId="738FA2B5" w14:textId="77777777" w:rsidR="002578F2" w:rsidRPr="00BA2A07"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6862015F" w14:textId="77777777" w:rsidR="002578F2" w:rsidDel="002578F2"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GB"/>
              </w:rPr>
            </w:pPr>
            <w:r w:rsidRPr="00857A0D">
              <w:rPr>
                <w:rFonts w:ascii="Calibri" w:eastAsia="Times New Roman" w:hAnsi="Calibri" w:cs="Calibri"/>
                <w:color w:val="000000"/>
                <w:lang w:val="fr-FR" w:eastAsia="fr-FR"/>
              </w:rPr>
              <w:t>X</w:t>
            </w:r>
          </w:p>
        </w:tc>
      </w:tr>
      <w:tr w:rsidR="002578F2" w:rsidRPr="000B02BE" w14:paraId="2A2163E3"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0C576228" w14:textId="77777777" w:rsidR="002578F2" w:rsidRPr="00A52E7D" w:rsidRDefault="002578F2" w:rsidP="002578F2">
            <w:pPr>
              <w:jc w:val="both"/>
              <w:textAlignment w:val="center"/>
              <w:rPr>
                <w:rFonts w:ascii="Calibri" w:eastAsia="Times New Roman" w:hAnsi="Calibri" w:cs="Calibri"/>
                <w:lang w:val="fr-FR" w:eastAsia="fr-FR"/>
              </w:rPr>
            </w:pPr>
            <w:r w:rsidRPr="00A52E7D">
              <w:rPr>
                <w:rFonts w:ascii="Calibri" w:eastAsia="Times New Roman" w:hAnsi="Calibri" w:cs="Calibri"/>
                <w:b w:val="0"/>
                <w:lang w:val="fr-FR" w:eastAsia="fr-FR"/>
              </w:rPr>
              <w:t>Mission A climate resilient Europe</w:t>
            </w:r>
          </w:p>
        </w:tc>
        <w:tc>
          <w:tcPr>
            <w:tcW w:w="1984" w:type="dxa"/>
          </w:tcPr>
          <w:p w14:paraId="0F5D5D3E" w14:textId="77777777" w:rsidR="002578F2" w:rsidRPr="00857A0D" w:rsidRDefault="002578F2" w:rsidP="005D55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0BCEDCA8"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843" w:type="dxa"/>
          </w:tcPr>
          <w:p w14:paraId="19F3D74D"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3A975647"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5AD5A933" w14:textId="77777777" w:rsidR="002578F2" w:rsidRPr="003B49E7" w:rsidDel="002578F2"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lang w:val="en-GB"/>
              </w:rPr>
            </w:pPr>
            <w:r w:rsidRPr="00857A0D">
              <w:rPr>
                <w:rFonts w:ascii="Calibri" w:eastAsia="Times New Roman" w:hAnsi="Calibri" w:cs="Calibri"/>
                <w:color w:val="000000"/>
                <w:lang w:val="fr-FR" w:eastAsia="fr-FR"/>
              </w:rPr>
              <w:t>X</w:t>
            </w:r>
          </w:p>
        </w:tc>
        <w:tc>
          <w:tcPr>
            <w:tcW w:w="1984" w:type="dxa"/>
          </w:tcPr>
          <w:p w14:paraId="51C8E756" w14:textId="77777777" w:rsidR="002578F2" w:rsidRPr="00BA2A07"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lang w:val="en-US"/>
              </w:rPr>
            </w:pPr>
          </w:p>
        </w:tc>
        <w:tc>
          <w:tcPr>
            <w:tcW w:w="1985" w:type="dxa"/>
          </w:tcPr>
          <w:p w14:paraId="235FB7F8"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7FFAC237"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5E01B72E" w14:textId="77777777" w:rsidR="002578F2" w:rsidRPr="00A52E7D" w:rsidRDefault="002578F2" w:rsidP="002578F2">
            <w:pPr>
              <w:jc w:val="both"/>
              <w:textAlignment w:val="center"/>
              <w:rPr>
                <w:rFonts w:ascii="Calibri" w:eastAsia="Times New Roman" w:hAnsi="Calibri" w:cs="Calibri"/>
                <w:lang w:val="fr-FR" w:eastAsia="fr-FR"/>
              </w:rPr>
            </w:pPr>
            <w:r w:rsidRPr="00A52E7D">
              <w:rPr>
                <w:rFonts w:ascii="Calibri" w:eastAsia="Times New Roman" w:hAnsi="Calibri" w:cs="Calibri"/>
                <w:b w:val="0"/>
                <w:lang w:val="fr-FR" w:eastAsia="fr-FR"/>
              </w:rPr>
              <w:t>Mission 100 Climate-Neutral Cities</w:t>
            </w:r>
          </w:p>
        </w:tc>
        <w:tc>
          <w:tcPr>
            <w:tcW w:w="1984" w:type="dxa"/>
          </w:tcPr>
          <w:p w14:paraId="02DD5700" w14:textId="77777777" w:rsidR="002578F2" w:rsidRPr="00857A0D" w:rsidRDefault="002578F2" w:rsidP="005D55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Pr>
                <w:rFonts w:ascii="Calibri" w:eastAsia="Times New Roman" w:hAnsi="Calibri" w:cs="Calibri"/>
                <w:color w:val="000000"/>
                <w:lang w:val="fr-FR" w:eastAsia="fr-FR"/>
              </w:rPr>
              <w:t>X</w:t>
            </w:r>
          </w:p>
        </w:tc>
        <w:tc>
          <w:tcPr>
            <w:tcW w:w="2268" w:type="dxa"/>
          </w:tcPr>
          <w:p w14:paraId="005F5513"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644F649D"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54D3BA0A"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843" w:type="dxa"/>
          </w:tcPr>
          <w:p w14:paraId="5994E780"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984" w:type="dxa"/>
          </w:tcPr>
          <w:p w14:paraId="4081F97C" w14:textId="77777777" w:rsidR="002578F2" w:rsidRPr="00BA2A07"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554CD7AC"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08C8B95D"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51F9A4ED" w14:textId="77777777" w:rsidR="002578F2" w:rsidRPr="005D55F1" w:rsidRDefault="002578F2" w:rsidP="002578F2">
            <w:pPr>
              <w:jc w:val="both"/>
              <w:textAlignment w:val="center"/>
              <w:rPr>
                <w:rFonts w:ascii="Calibri" w:eastAsia="Times New Roman" w:hAnsi="Calibri" w:cs="Calibri"/>
                <w:lang w:val="en-GB" w:eastAsia="fr-FR"/>
              </w:rPr>
            </w:pPr>
            <w:r w:rsidRPr="00A52E7D">
              <w:rPr>
                <w:rFonts w:ascii="Calibri" w:eastAsia="Times New Roman" w:hAnsi="Calibri" w:cs="Calibri"/>
                <w:b w:val="0"/>
                <w:lang w:val="en-GB" w:eastAsia="fr-FR"/>
              </w:rPr>
              <w:t>Mission Caring for Soil is Caring for Life</w:t>
            </w:r>
          </w:p>
        </w:tc>
        <w:tc>
          <w:tcPr>
            <w:tcW w:w="1984" w:type="dxa"/>
          </w:tcPr>
          <w:p w14:paraId="7138F621" w14:textId="77777777" w:rsidR="002578F2" w:rsidRPr="005D55F1" w:rsidRDefault="002578F2" w:rsidP="005D55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fr-FR"/>
              </w:rPr>
            </w:pPr>
          </w:p>
        </w:tc>
        <w:tc>
          <w:tcPr>
            <w:tcW w:w="2268" w:type="dxa"/>
          </w:tcPr>
          <w:p w14:paraId="31474E9E" w14:textId="77777777" w:rsidR="002578F2" w:rsidRPr="005D55F1"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GB" w:eastAsia="fr-FR"/>
              </w:rPr>
            </w:pPr>
          </w:p>
        </w:tc>
        <w:tc>
          <w:tcPr>
            <w:tcW w:w="1843" w:type="dxa"/>
          </w:tcPr>
          <w:p w14:paraId="179FDC57"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6AD4C062"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843" w:type="dxa"/>
          </w:tcPr>
          <w:p w14:paraId="7EE55414"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3ED7736F" w14:textId="77777777" w:rsidR="002578F2" w:rsidRPr="00BA2A07"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lang w:val="en-US"/>
              </w:rPr>
            </w:pPr>
          </w:p>
        </w:tc>
        <w:tc>
          <w:tcPr>
            <w:tcW w:w="1985" w:type="dxa"/>
          </w:tcPr>
          <w:p w14:paraId="6A744004"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r>
      <w:tr w:rsidR="002578F2" w:rsidRPr="000B02BE" w14:paraId="5A99FAAD"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177BEB72" w14:textId="77777777" w:rsidR="002578F2" w:rsidRPr="00A52E7D" w:rsidRDefault="002578F2" w:rsidP="002578F2">
            <w:pPr>
              <w:jc w:val="both"/>
              <w:textAlignment w:val="center"/>
              <w:rPr>
                <w:rFonts w:ascii="Calibri" w:eastAsia="Times New Roman" w:hAnsi="Calibri" w:cs="Calibri"/>
                <w:lang w:val="en-GB" w:eastAsia="fr-FR"/>
              </w:rPr>
            </w:pPr>
            <w:r w:rsidRPr="00A52E7D">
              <w:rPr>
                <w:rFonts w:ascii="Calibri" w:eastAsia="Times New Roman" w:hAnsi="Calibri" w:cs="Calibri"/>
                <w:b w:val="0"/>
                <w:lang w:val="fr-FR" w:eastAsia="fr-FR"/>
              </w:rPr>
              <w:t>Partnership Agro-Ecology LL</w:t>
            </w:r>
          </w:p>
        </w:tc>
        <w:tc>
          <w:tcPr>
            <w:tcW w:w="1984" w:type="dxa"/>
          </w:tcPr>
          <w:p w14:paraId="080432E8" w14:textId="77777777" w:rsidR="002578F2" w:rsidRDefault="002578F2" w:rsidP="005D55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2421B47E"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843" w:type="dxa"/>
          </w:tcPr>
          <w:p w14:paraId="3C1600D1"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332A30DC"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74A14714"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6A30BE54" w14:textId="77777777" w:rsidR="002578F2" w:rsidRPr="00BA2A07"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6B02844A"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6554E24D"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603298FC" w14:textId="77777777" w:rsidR="002578F2" w:rsidRPr="00A52E7D" w:rsidRDefault="002578F2" w:rsidP="002578F2">
            <w:pPr>
              <w:jc w:val="both"/>
              <w:textAlignment w:val="center"/>
              <w:rPr>
                <w:rFonts w:ascii="Calibri" w:eastAsia="Times New Roman" w:hAnsi="Calibri" w:cs="Calibri"/>
                <w:lang w:val="fr-FR" w:eastAsia="fr-FR"/>
              </w:rPr>
            </w:pPr>
            <w:r w:rsidRPr="00A52E7D">
              <w:rPr>
                <w:rFonts w:ascii="Calibri" w:eastAsia="Times New Roman" w:hAnsi="Calibri" w:cs="Calibri"/>
                <w:b w:val="0"/>
                <w:lang w:val="fr-FR" w:eastAsia="fr-FR"/>
              </w:rPr>
              <w:t>Partnership Biodiversity</w:t>
            </w:r>
          </w:p>
        </w:tc>
        <w:tc>
          <w:tcPr>
            <w:tcW w:w="1984" w:type="dxa"/>
          </w:tcPr>
          <w:p w14:paraId="1023E918" w14:textId="77777777" w:rsidR="002578F2" w:rsidRPr="00857A0D" w:rsidRDefault="002578F2" w:rsidP="005D55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4CB206A0"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843" w:type="dxa"/>
          </w:tcPr>
          <w:p w14:paraId="64B4F7D9"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0D9523DD"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2D8D9B92"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2C95F20D" w14:textId="77777777" w:rsidR="002578F2" w:rsidRPr="00BA2A07"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lang w:val="en-US"/>
              </w:rPr>
            </w:pPr>
          </w:p>
        </w:tc>
        <w:tc>
          <w:tcPr>
            <w:tcW w:w="1985" w:type="dxa"/>
          </w:tcPr>
          <w:p w14:paraId="0F73B78A"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631DC133"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047A9485" w14:textId="77777777" w:rsidR="002578F2" w:rsidRPr="00A52E7D" w:rsidRDefault="002578F2" w:rsidP="002578F2">
            <w:pPr>
              <w:jc w:val="both"/>
              <w:textAlignment w:val="center"/>
              <w:rPr>
                <w:rFonts w:ascii="Calibri" w:eastAsia="Times New Roman" w:hAnsi="Calibri" w:cs="Calibri"/>
                <w:lang w:val="fr-FR" w:eastAsia="fr-FR"/>
              </w:rPr>
            </w:pPr>
            <w:r w:rsidRPr="00A52E7D">
              <w:rPr>
                <w:rFonts w:ascii="Calibri" w:eastAsia="Times New Roman" w:hAnsi="Calibri" w:cs="Calibri"/>
                <w:b w:val="0"/>
                <w:lang w:val="fr-FR" w:eastAsia="fr-FR"/>
              </w:rPr>
              <w:t>Partnership Blue economy</w:t>
            </w:r>
          </w:p>
        </w:tc>
        <w:tc>
          <w:tcPr>
            <w:tcW w:w="1984" w:type="dxa"/>
          </w:tcPr>
          <w:p w14:paraId="6DA05F0C" w14:textId="77777777" w:rsidR="002578F2" w:rsidRPr="00857A0D" w:rsidRDefault="002578F2" w:rsidP="005D55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3C6B3A0F"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843" w:type="dxa"/>
          </w:tcPr>
          <w:p w14:paraId="789F1E19"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0B529E52"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7B905F5D"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6CA78019" w14:textId="77777777" w:rsidR="002578F2" w:rsidRPr="00BA2A07"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70EA2F19"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755373ED"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0789A9C2" w14:textId="77777777" w:rsidR="002578F2" w:rsidRPr="00A52E7D" w:rsidRDefault="002578F2" w:rsidP="002578F2">
            <w:pPr>
              <w:jc w:val="both"/>
              <w:textAlignment w:val="center"/>
              <w:rPr>
                <w:rFonts w:ascii="Calibri" w:eastAsia="Times New Roman" w:hAnsi="Calibri" w:cs="Calibri"/>
                <w:lang w:val="fr-FR" w:eastAsia="fr-FR"/>
              </w:rPr>
            </w:pPr>
            <w:r w:rsidRPr="00A52E7D">
              <w:rPr>
                <w:rFonts w:ascii="Calibri" w:eastAsia="Times New Roman" w:hAnsi="Calibri" w:cs="Calibri"/>
                <w:b w:val="0"/>
                <w:lang w:val="fr-FR" w:eastAsia="fr-FR"/>
              </w:rPr>
              <w:lastRenderedPageBreak/>
              <w:t>Partnership Chemical Risks Assessment</w:t>
            </w:r>
          </w:p>
        </w:tc>
        <w:tc>
          <w:tcPr>
            <w:tcW w:w="1984" w:type="dxa"/>
          </w:tcPr>
          <w:p w14:paraId="47421DFD" w14:textId="77777777" w:rsidR="002578F2" w:rsidRPr="00857A0D" w:rsidRDefault="002578F2" w:rsidP="005D55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4E855AAF"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6CF4DB5D"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08907F4A"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843" w:type="dxa"/>
          </w:tcPr>
          <w:p w14:paraId="2A700124"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25E891F4" w14:textId="77777777" w:rsidR="002578F2" w:rsidRPr="00BA2A07"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lang w:val="en-US"/>
              </w:rPr>
            </w:pPr>
          </w:p>
        </w:tc>
        <w:tc>
          <w:tcPr>
            <w:tcW w:w="1985" w:type="dxa"/>
          </w:tcPr>
          <w:p w14:paraId="6634093E"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4B464B1E"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1D933439" w14:textId="77777777" w:rsidR="002578F2" w:rsidRPr="005D55F1" w:rsidRDefault="002578F2" w:rsidP="002578F2">
            <w:pPr>
              <w:jc w:val="both"/>
              <w:textAlignment w:val="center"/>
              <w:rPr>
                <w:rFonts w:ascii="Calibri" w:eastAsia="Times New Roman" w:hAnsi="Calibri" w:cs="Calibri"/>
                <w:lang w:val="en-GB" w:eastAsia="fr-FR"/>
              </w:rPr>
            </w:pPr>
            <w:r w:rsidRPr="00A52E7D">
              <w:rPr>
                <w:rFonts w:ascii="Calibri" w:eastAsia="Times New Roman" w:hAnsi="Calibri" w:cs="Calibri"/>
                <w:b w:val="0"/>
                <w:lang w:val="en-GB" w:eastAsia="fr-FR"/>
              </w:rPr>
              <w:t>Partnership Circular bio-based Europe</w:t>
            </w:r>
          </w:p>
        </w:tc>
        <w:tc>
          <w:tcPr>
            <w:tcW w:w="1984" w:type="dxa"/>
          </w:tcPr>
          <w:p w14:paraId="3347428E" w14:textId="77777777" w:rsidR="002578F2" w:rsidRPr="00857A0D" w:rsidRDefault="002578F2" w:rsidP="005D55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4FD0FEE0"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1FCEC78C"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5AC9F61D"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Pr>
                <w:rFonts w:ascii="Times New Roman" w:eastAsia="Times New Roman" w:hAnsi="Times New Roman" w:cs="Times New Roman"/>
                <w:sz w:val="20"/>
                <w:szCs w:val="20"/>
                <w:lang w:val="fr-FR" w:eastAsia="fr-FR"/>
              </w:rPr>
              <w:t>X</w:t>
            </w:r>
          </w:p>
        </w:tc>
        <w:tc>
          <w:tcPr>
            <w:tcW w:w="1843" w:type="dxa"/>
          </w:tcPr>
          <w:p w14:paraId="10F38F7A"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6AD40619" w14:textId="77777777" w:rsidR="002578F2" w:rsidRPr="00BA2A07"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62FAD18F"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4D81BE5D"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62BC9484" w14:textId="77777777" w:rsidR="002578F2" w:rsidRPr="00A52E7D" w:rsidRDefault="002578F2" w:rsidP="002578F2">
            <w:pPr>
              <w:jc w:val="both"/>
              <w:textAlignment w:val="center"/>
              <w:rPr>
                <w:rFonts w:ascii="Calibri" w:eastAsia="Times New Roman" w:hAnsi="Calibri" w:cs="Calibri"/>
                <w:lang w:val="en-GB" w:eastAsia="fr-FR"/>
              </w:rPr>
            </w:pPr>
            <w:r w:rsidRPr="00A52E7D">
              <w:rPr>
                <w:rFonts w:ascii="Calibri" w:eastAsia="Times New Roman" w:hAnsi="Calibri" w:cs="Calibri"/>
                <w:b w:val="0"/>
                <w:lang w:val="fr-FR" w:eastAsia="fr-FR"/>
              </w:rPr>
              <w:t>Partnership DUT</w:t>
            </w:r>
          </w:p>
        </w:tc>
        <w:tc>
          <w:tcPr>
            <w:tcW w:w="1984" w:type="dxa"/>
          </w:tcPr>
          <w:p w14:paraId="779A64E4" w14:textId="77777777" w:rsidR="002578F2" w:rsidRPr="00857A0D" w:rsidRDefault="002578F2" w:rsidP="005D55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Pr>
                <w:rFonts w:ascii="Calibri" w:eastAsia="Times New Roman" w:hAnsi="Calibri" w:cs="Calibri"/>
                <w:color w:val="000000"/>
                <w:lang w:val="fr-FR" w:eastAsia="fr-FR"/>
              </w:rPr>
              <w:t>X</w:t>
            </w:r>
          </w:p>
        </w:tc>
        <w:tc>
          <w:tcPr>
            <w:tcW w:w="2268" w:type="dxa"/>
          </w:tcPr>
          <w:p w14:paraId="791D6FF7"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795D61B8"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0E7ACDF4" w14:textId="77777777" w:rsidR="002578F2"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fr-FR" w:eastAsia="fr-FR"/>
              </w:rPr>
            </w:pPr>
          </w:p>
        </w:tc>
        <w:tc>
          <w:tcPr>
            <w:tcW w:w="1843" w:type="dxa"/>
          </w:tcPr>
          <w:p w14:paraId="183BB1BB"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984" w:type="dxa"/>
          </w:tcPr>
          <w:p w14:paraId="451E0D3A" w14:textId="77777777" w:rsidR="002578F2" w:rsidRPr="00BA2A07"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lang w:val="en-US"/>
              </w:rPr>
            </w:pPr>
          </w:p>
        </w:tc>
        <w:tc>
          <w:tcPr>
            <w:tcW w:w="1985" w:type="dxa"/>
          </w:tcPr>
          <w:p w14:paraId="2CEE500D"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01367755"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0570E61B" w14:textId="77777777" w:rsidR="002578F2" w:rsidRPr="005D55F1" w:rsidRDefault="002578F2" w:rsidP="002578F2">
            <w:pPr>
              <w:jc w:val="both"/>
              <w:textAlignment w:val="center"/>
              <w:rPr>
                <w:rFonts w:ascii="Calibri" w:eastAsia="Times New Roman" w:hAnsi="Calibri" w:cs="Calibri"/>
                <w:lang w:val="en-GB" w:eastAsia="fr-FR"/>
              </w:rPr>
            </w:pPr>
            <w:r w:rsidRPr="00A52E7D">
              <w:rPr>
                <w:rFonts w:ascii="Calibri" w:eastAsia="Times New Roman" w:hAnsi="Calibri" w:cs="Calibri"/>
                <w:b w:val="0"/>
                <w:lang w:val="en-GB" w:eastAsia="fr-FR"/>
              </w:rPr>
              <w:t>Partnership Environmental data for agriculture</w:t>
            </w:r>
          </w:p>
        </w:tc>
        <w:tc>
          <w:tcPr>
            <w:tcW w:w="1984" w:type="dxa"/>
          </w:tcPr>
          <w:p w14:paraId="573857FF" w14:textId="77777777" w:rsidR="002578F2" w:rsidRPr="005D55F1" w:rsidRDefault="002578F2" w:rsidP="005D55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fr-FR"/>
              </w:rPr>
            </w:pPr>
          </w:p>
        </w:tc>
        <w:tc>
          <w:tcPr>
            <w:tcW w:w="2268" w:type="dxa"/>
          </w:tcPr>
          <w:p w14:paraId="2794C8B3" w14:textId="77777777" w:rsidR="002578F2" w:rsidRPr="005D55F1"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fr-FR"/>
              </w:rPr>
            </w:pPr>
          </w:p>
        </w:tc>
        <w:tc>
          <w:tcPr>
            <w:tcW w:w="1843" w:type="dxa"/>
          </w:tcPr>
          <w:p w14:paraId="11E4468F"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7D739305" w14:textId="77777777" w:rsidR="002578F2"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fr-FR" w:eastAsia="fr-FR"/>
              </w:rPr>
            </w:pPr>
          </w:p>
        </w:tc>
        <w:tc>
          <w:tcPr>
            <w:tcW w:w="1843" w:type="dxa"/>
          </w:tcPr>
          <w:p w14:paraId="55DC1410"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76FA7D5B" w14:textId="77777777" w:rsidR="002578F2" w:rsidRPr="00BA2A07"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02A7FA35"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3E963795"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218CB493" w14:textId="77777777" w:rsidR="002578F2" w:rsidRPr="00A52E7D" w:rsidRDefault="002578F2" w:rsidP="002578F2">
            <w:pPr>
              <w:jc w:val="both"/>
              <w:textAlignment w:val="center"/>
              <w:rPr>
                <w:rFonts w:ascii="Calibri" w:eastAsia="Times New Roman" w:hAnsi="Calibri" w:cs="Calibri"/>
                <w:lang w:val="en-GB" w:eastAsia="fr-FR"/>
              </w:rPr>
            </w:pPr>
            <w:r w:rsidRPr="00A52E7D">
              <w:rPr>
                <w:rFonts w:ascii="Calibri" w:eastAsia="Times New Roman" w:hAnsi="Calibri" w:cs="Calibri"/>
                <w:b w:val="0"/>
                <w:lang w:val="fr-FR" w:eastAsia="fr-FR"/>
              </w:rPr>
              <w:t>Partnership European Metrology</w:t>
            </w:r>
          </w:p>
        </w:tc>
        <w:tc>
          <w:tcPr>
            <w:tcW w:w="1984" w:type="dxa"/>
          </w:tcPr>
          <w:p w14:paraId="2DF83AD2" w14:textId="77777777" w:rsidR="002578F2" w:rsidRDefault="002578F2" w:rsidP="005D55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26F565AA"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2F4A0503"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45AF028B" w14:textId="77777777" w:rsidR="002578F2"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fr-FR" w:eastAsia="fr-FR"/>
              </w:rPr>
            </w:pPr>
            <w:r w:rsidRPr="00857A0D">
              <w:rPr>
                <w:rFonts w:ascii="Calibri" w:eastAsia="Times New Roman" w:hAnsi="Calibri" w:cs="Calibri"/>
                <w:color w:val="000000"/>
                <w:lang w:val="fr-FR" w:eastAsia="fr-FR"/>
              </w:rPr>
              <w:t>X</w:t>
            </w:r>
          </w:p>
        </w:tc>
        <w:tc>
          <w:tcPr>
            <w:tcW w:w="1843" w:type="dxa"/>
          </w:tcPr>
          <w:p w14:paraId="66016466"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5E7593BD" w14:textId="77777777" w:rsidR="002578F2" w:rsidRPr="00BA2A07"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lang w:val="en-US"/>
              </w:rPr>
            </w:pPr>
          </w:p>
        </w:tc>
        <w:tc>
          <w:tcPr>
            <w:tcW w:w="1985" w:type="dxa"/>
          </w:tcPr>
          <w:p w14:paraId="5FB1AF12"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194B3C99"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23DF1424" w14:textId="77777777" w:rsidR="002578F2" w:rsidRPr="00A52E7D" w:rsidRDefault="002578F2" w:rsidP="002578F2">
            <w:pPr>
              <w:jc w:val="both"/>
              <w:textAlignment w:val="center"/>
              <w:rPr>
                <w:rFonts w:ascii="Calibri" w:eastAsia="Times New Roman" w:hAnsi="Calibri" w:cs="Calibri"/>
                <w:lang w:val="fr-FR" w:eastAsia="fr-FR"/>
              </w:rPr>
            </w:pPr>
            <w:r w:rsidRPr="00A52E7D">
              <w:rPr>
                <w:rFonts w:ascii="Calibri" w:eastAsia="Times New Roman" w:hAnsi="Calibri" w:cs="Calibri"/>
                <w:b w:val="0"/>
                <w:lang w:val="fr-FR" w:eastAsia="fr-FR"/>
              </w:rPr>
              <w:t>Partnership Processes4Planet</w:t>
            </w:r>
          </w:p>
        </w:tc>
        <w:tc>
          <w:tcPr>
            <w:tcW w:w="1984" w:type="dxa"/>
          </w:tcPr>
          <w:p w14:paraId="401467B8" w14:textId="77777777" w:rsidR="002578F2" w:rsidRDefault="002578F2" w:rsidP="005D55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69DBD1FC"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3113B013"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5B56A896"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268E5A9C"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3E36DD87" w14:textId="77777777" w:rsidR="002578F2" w:rsidRPr="00BA2A07"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59DD4920"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7287112F"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7660899A" w14:textId="77777777" w:rsidR="002578F2" w:rsidRPr="00A52E7D" w:rsidRDefault="002578F2" w:rsidP="002578F2">
            <w:pPr>
              <w:jc w:val="both"/>
              <w:textAlignment w:val="center"/>
              <w:rPr>
                <w:rFonts w:ascii="Calibri" w:eastAsia="Times New Roman" w:hAnsi="Calibri" w:cs="Calibri"/>
                <w:lang w:val="fr-FR" w:eastAsia="fr-FR"/>
              </w:rPr>
            </w:pPr>
            <w:r w:rsidRPr="00A52E7D">
              <w:rPr>
                <w:rFonts w:ascii="Calibri" w:eastAsia="Times New Roman" w:hAnsi="Calibri" w:cs="Calibri"/>
                <w:b w:val="0"/>
                <w:lang w:val="fr-FR" w:eastAsia="fr-FR"/>
              </w:rPr>
              <w:t>Partnership Safe Food System</w:t>
            </w:r>
          </w:p>
        </w:tc>
        <w:tc>
          <w:tcPr>
            <w:tcW w:w="1984" w:type="dxa"/>
          </w:tcPr>
          <w:p w14:paraId="708BD8D8" w14:textId="77777777" w:rsidR="002578F2" w:rsidRPr="00857A0D" w:rsidRDefault="002578F2" w:rsidP="005D55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400AD912"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7B365217"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6DF8324A"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Pr>
                <w:rFonts w:ascii="Times New Roman" w:eastAsia="Times New Roman" w:hAnsi="Times New Roman" w:cs="Times New Roman"/>
                <w:sz w:val="20"/>
                <w:szCs w:val="20"/>
                <w:lang w:val="fr-FR" w:eastAsia="fr-FR"/>
              </w:rPr>
              <w:t>X</w:t>
            </w:r>
          </w:p>
        </w:tc>
        <w:tc>
          <w:tcPr>
            <w:tcW w:w="1843" w:type="dxa"/>
          </w:tcPr>
          <w:p w14:paraId="65AE3D7D"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6879C0F2" w14:textId="77777777" w:rsidR="002578F2" w:rsidRPr="00BA2A07"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lang w:val="en-US"/>
              </w:rPr>
            </w:pPr>
          </w:p>
        </w:tc>
        <w:tc>
          <w:tcPr>
            <w:tcW w:w="1985" w:type="dxa"/>
          </w:tcPr>
          <w:p w14:paraId="21EBEA45"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4C3CEBEA"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42AB3A26" w14:textId="77777777" w:rsidR="002578F2" w:rsidRPr="00A52E7D" w:rsidRDefault="002578F2" w:rsidP="002578F2">
            <w:pPr>
              <w:jc w:val="both"/>
              <w:textAlignment w:val="center"/>
              <w:rPr>
                <w:rFonts w:ascii="Calibri" w:eastAsia="Times New Roman" w:hAnsi="Calibri" w:cs="Calibri"/>
                <w:lang w:val="fr-FR" w:eastAsia="fr-FR"/>
              </w:rPr>
            </w:pPr>
            <w:r w:rsidRPr="00A52E7D">
              <w:rPr>
                <w:rFonts w:ascii="Calibri" w:eastAsia="Times New Roman" w:hAnsi="Calibri" w:cs="Calibri"/>
                <w:b w:val="0"/>
                <w:lang w:val="fr-FR" w:eastAsia="fr-FR"/>
              </w:rPr>
              <w:t>KIC Climate</w:t>
            </w:r>
          </w:p>
        </w:tc>
        <w:tc>
          <w:tcPr>
            <w:tcW w:w="1984" w:type="dxa"/>
          </w:tcPr>
          <w:p w14:paraId="3DE2AA3B" w14:textId="77777777" w:rsidR="002578F2" w:rsidRPr="00857A0D" w:rsidRDefault="002578F2" w:rsidP="005D55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3BA97EE3"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843" w:type="dxa"/>
          </w:tcPr>
          <w:p w14:paraId="7075A20E"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6BD6D9E3" w14:textId="77777777" w:rsidR="002578F2"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fr-FR" w:eastAsia="fr-FR"/>
              </w:rPr>
            </w:pPr>
          </w:p>
        </w:tc>
        <w:tc>
          <w:tcPr>
            <w:tcW w:w="1843" w:type="dxa"/>
          </w:tcPr>
          <w:p w14:paraId="2C71BB66"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222EFB1E" w14:textId="77777777" w:rsidR="002578F2" w:rsidRPr="00BA2A07"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7F64772D"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7DFB4DAA"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58333F81" w14:textId="77777777" w:rsidR="002578F2" w:rsidRPr="00A52E7D" w:rsidRDefault="002578F2" w:rsidP="002578F2">
            <w:pPr>
              <w:jc w:val="both"/>
              <w:textAlignment w:val="center"/>
              <w:rPr>
                <w:rFonts w:ascii="Calibri" w:eastAsia="Times New Roman" w:hAnsi="Calibri" w:cs="Calibri"/>
                <w:lang w:val="fr-FR" w:eastAsia="fr-FR"/>
              </w:rPr>
            </w:pPr>
            <w:r w:rsidRPr="00A52E7D">
              <w:rPr>
                <w:rFonts w:ascii="Calibri" w:eastAsia="Times New Roman" w:hAnsi="Calibri" w:cs="Calibri"/>
                <w:b w:val="0"/>
                <w:lang w:val="fr-FR" w:eastAsia="fr-FR"/>
              </w:rPr>
              <w:t>JPI Climate</w:t>
            </w:r>
          </w:p>
        </w:tc>
        <w:tc>
          <w:tcPr>
            <w:tcW w:w="1984" w:type="dxa"/>
          </w:tcPr>
          <w:p w14:paraId="41182D5A" w14:textId="77777777" w:rsidR="002578F2" w:rsidRPr="00857A0D" w:rsidRDefault="002578F2" w:rsidP="005D55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2268" w:type="dxa"/>
          </w:tcPr>
          <w:p w14:paraId="5790A857"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sidRPr="00857A0D">
              <w:rPr>
                <w:rFonts w:ascii="Calibri" w:eastAsia="Times New Roman" w:hAnsi="Calibri" w:cs="Calibri"/>
                <w:color w:val="000000"/>
                <w:lang w:val="fr-FR" w:eastAsia="fr-FR"/>
              </w:rPr>
              <w:t>X</w:t>
            </w:r>
          </w:p>
        </w:tc>
        <w:tc>
          <w:tcPr>
            <w:tcW w:w="1843" w:type="dxa"/>
          </w:tcPr>
          <w:p w14:paraId="6396F8DB"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31D5CEF0" w14:textId="77777777" w:rsidR="002578F2"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fr-FR" w:eastAsia="fr-FR"/>
              </w:rPr>
            </w:pPr>
          </w:p>
        </w:tc>
        <w:tc>
          <w:tcPr>
            <w:tcW w:w="1843" w:type="dxa"/>
          </w:tcPr>
          <w:p w14:paraId="72709DCF"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6562F91F" w14:textId="77777777" w:rsidR="002578F2" w:rsidRPr="00BA2A07"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lang w:val="en-US"/>
              </w:rPr>
            </w:pPr>
          </w:p>
        </w:tc>
        <w:tc>
          <w:tcPr>
            <w:tcW w:w="1985" w:type="dxa"/>
          </w:tcPr>
          <w:p w14:paraId="20FBFBE5"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4A0AED23"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2CDF6BEB" w14:textId="77777777" w:rsidR="002578F2" w:rsidRPr="00A52E7D" w:rsidRDefault="002578F2" w:rsidP="002578F2">
            <w:pPr>
              <w:jc w:val="both"/>
              <w:textAlignment w:val="center"/>
              <w:rPr>
                <w:rFonts w:ascii="Calibri" w:eastAsia="Times New Roman" w:hAnsi="Calibri" w:cs="Calibri"/>
                <w:lang w:val="fr-FR" w:eastAsia="fr-FR"/>
              </w:rPr>
            </w:pPr>
            <w:r w:rsidRPr="00A52E7D">
              <w:rPr>
                <w:rFonts w:ascii="Calibri" w:eastAsia="Times New Roman" w:hAnsi="Calibri" w:cs="Calibri"/>
                <w:b w:val="0"/>
                <w:lang w:val="en-GB" w:eastAsia="fr-FR"/>
              </w:rPr>
              <w:lastRenderedPageBreak/>
              <w:t>ESA – Copernicus</w:t>
            </w:r>
          </w:p>
        </w:tc>
        <w:tc>
          <w:tcPr>
            <w:tcW w:w="1984" w:type="dxa"/>
          </w:tcPr>
          <w:p w14:paraId="123BE546" w14:textId="77777777" w:rsidR="002578F2" w:rsidRPr="00857A0D" w:rsidRDefault="002578F2" w:rsidP="005D55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2268" w:type="dxa"/>
          </w:tcPr>
          <w:p w14:paraId="1ED76C2C"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495DA13C"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r>
              <w:rPr>
                <w:rFonts w:ascii="Times New Roman" w:eastAsia="Times New Roman" w:hAnsi="Times New Roman" w:cs="Times New Roman"/>
                <w:sz w:val="20"/>
                <w:szCs w:val="20"/>
                <w:lang w:val="en-GB" w:eastAsia="fr-FR"/>
              </w:rPr>
              <w:t>X</w:t>
            </w:r>
          </w:p>
        </w:tc>
        <w:tc>
          <w:tcPr>
            <w:tcW w:w="2268" w:type="dxa"/>
          </w:tcPr>
          <w:p w14:paraId="27FF5F0D" w14:textId="77777777" w:rsidR="002578F2"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fr-FR" w:eastAsia="fr-FR"/>
              </w:rPr>
            </w:pPr>
          </w:p>
        </w:tc>
        <w:tc>
          <w:tcPr>
            <w:tcW w:w="1843" w:type="dxa"/>
          </w:tcPr>
          <w:p w14:paraId="0AEE50EA"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73A2D6A7" w14:textId="77777777" w:rsidR="002578F2" w:rsidRPr="00BA2A07"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4911C6F8"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628D4A3E" w14:textId="77777777" w:rsidTr="005D55F1">
        <w:trPr>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203837C6" w14:textId="77777777" w:rsidR="002578F2" w:rsidRPr="00A52E7D" w:rsidRDefault="002578F2" w:rsidP="002578F2">
            <w:pPr>
              <w:jc w:val="both"/>
              <w:textAlignment w:val="center"/>
              <w:rPr>
                <w:rFonts w:ascii="Calibri" w:eastAsia="Times New Roman" w:hAnsi="Calibri" w:cs="Calibri"/>
                <w:b w:val="0"/>
                <w:lang w:val="en-GB" w:eastAsia="fr-FR"/>
              </w:rPr>
            </w:pPr>
            <w:r w:rsidRPr="00A52E7D">
              <w:rPr>
                <w:rFonts w:ascii="Calibri" w:eastAsia="Times New Roman" w:hAnsi="Calibri" w:cs="Calibri"/>
                <w:b w:val="0"/>
                <w:lang w:val="en-GB" w:eastAsia="fr-FR"/>
              </w:rPr>
              <w:t>PRIMA</w:t>
            </w:r>
          </w:p>
        </w:tc>
        <w:tc>
          <w:tcPr>
            <w:tcW w:w="1984" w:type="dxa"/>
          </w:tcPr>
          <w:p w14:paraId="27C07B87" w14:textId="77777777" w:rsidR="002578F2" w:rsidRPr="00857A0D" w:rsidRDefault="002578F2" w:rsidP="005D55F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r>
              <w:rPr>
                <w:rFonts w:ascii="Calibri" w:eastAsia="Times New Roman" w:hAnsi="Calibri" w:cs="Calibri"/>
                <w:color w:val="000000"/>
                <w:lang w:val="en-GB" w:eastAsia="fr-FR"/>
              </w:rPr>
              <w:t>X</w:t>
            </w:r>
          </w:p>
        </w:tc>
        <w:tc>
          <w:tcPr>
            <w:tcW w:w="2268" w:type="dxa"/>
          </w:tcPr>
          <w:p w14:paraId="1E4FA04B"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6FC52433" w14:textId="77777777" w:rsidR="002578F2"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GB" w:eastAsia="fr-FR"/>
              </w:rPr>
            </w:pPr>
            <w:r>
              <w:rPr>
                <w:rFonts w:ascii="Times New Roman" w:eastAsia="Times New Roman" w:hAnsi="Times New Roman" w:cs="Times New Roman"/>
                <w:sz w:val="20"/>
                <w:szCs w:val="20"/>
                <w:lang w:val="en-GB" w:eastAsia="fr-FR"/>
              </w:rPr>
              <w:t>X</w:t>
            </w:r>
          </w:p>
        </w:tc>
        <w:tc>
          <w:tcPr>
            <w:tcW w:w="2268" w:type="dxa"/>
          </w:tcPr>
          <w:p w14:paraId="790AB940" w14:textId="77777777" w:rsidR="002578F2"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fr-FR" w:eastAsia="fr-FR"/>
              </w:rPr>
            </w:pPr>
          </w:p>
        </w:tc>
        <w:tc>
          <w:tcPr>
            <w:tcW w:w="1843" w:type="dxa"/>
          </w:tcPr>
          <w:p w14:paraId="2B71CEDA"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48194BC0" w14:textId="473BABC1" w:rsidR="002578F2" w:rsidRPr="00BA2A07" w:rsidRDefault="00734CC2" w:rsidP="005D55F1">
            <w:pPr>
              <w:jc w:val="center"/>
              <w:textAlignment w:val="cente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c>
          <w:tcPr>
            <w:tcW w:w="1985" w:type="dxa"/>
          </w:tcPr>
          <w:p w14:paraId="0D7BD454" w14:textId="77777777" w:rsidR="002578F2" w:rsidRPr="00857A0D" w:rsidRDefault="002578F2" w:rsidP="005D55F1">
            <w:pPr>
              <w:jc w:val="center"/>
              <w:textAlignment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fr-FR" w:eastAsia="fr-FR"/>
              </w:rPr>
            </w:pPr>
          </w:p>
        </w:tc>
      </w:tr>
      <w:tr w:rsidR="002578F2" w:rsidRPr="000B02BE" w14:paraId="18EE09AC" w14:textId="77777777" w:rsidTr="005D55F1">
        <w:trPr>
          <w:cnfStyle w:val="000000100000" w:firstRow="0" w:lastRow="0" w:firstColumn="0" w:lastColumn="0" w:oddVBand="0" w:evenVBand="0" w:oddHBand="1"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1419" w:type="dxa"/>
          </w:tcPr>
          <w:p w14:paraId="61662169" w14:textId="77777777" w:rsidR="002578F2" w:rsidRPr="00A52E7D" w:rsidRDefault="002578F2" w:rsidP="002578F2">
            <w:pPr>
              <w:jc w:val="both"/>
              <w:textAlignment w:val="center"/>
              <w:rPr>
                <w:rFonts w:ascii="Calibri" w:eastAsia="Times New Roman" w:hAnsi="Calibri" w:cs="Calibri"/>
                <w:b w:val="0"/>
                <w:lang w:val="en-GB" w:eastAsia="fr-FR"/>
              </w:rPr>
            </w:pPr>
            <w:r w:rsidRPr="00A52E7D">
              <w:rPr>
                <w:rFonts w:ascii="Calibri" w:eastAsia="Times New Roman" w:hAnsi="Calibri" w:cs="Calibri"/>
                <w:b w:val="0"/>
                <w:lang w:val="en-GB" w:eastAsia="fr-FR"/>
              </w:rPr>
              <w:t>CSA European Geological Services</w:t>
            </w:r>
          </w:p>
        </w:tc>
        <w:tc>
          <w:tcPr>
            <w:tcW w:w="1984" w:type="dxa"/>
          </w:tcPr>
          <w:p w14:paraId="261CA0C6" w14:textId="77777777" w:rsidR="002578F2" w:rsidRDefault="002578F2" w:rsidP="005D55F1">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GB" w:eastAsia="fr-FR"/>
              </w:rPr>
            </w:pPr>
          </w:p>
        </w:tc>
        <w:tc>
          <w:tcPr>
            <w:tcW w:w="2268" w:type="dxa"/>
          </w:tcPr>
          <w:p w14:paraId="3350876D"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843" w:type="dxa"/>
          </w:tcPr>
          <w:p w14:paraId="33681C9E" w14:textId="77777777" w:rsidR="002578F2"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GB" w:eastAsia="fr-FR"/>
              </w:rPr>
            </w:pPr>
            <w:r>
              <w:rPr>
                <w:rFonts w:ascii="Times New Roman" w:eastAsia="Times New Roman" w:hAnsi="Times New Roman" w:cs="Times New Roman"/>
                <w:sz w:val="20"/>
                <w:szCs w:val="20"/>
                <w:lang w:val="en-GB" w:eastAsia="fr-FR"/>
              </w:rPr>
              <w:t>X</w:t>
            </w:r>
          </w:p>
        </w:tc>
        <w:tc>
          <w:tcPr>
            <w:tcW w:w="2268" w:type="dxa"/>
          </w:tcPr>
          <w:p w14:paraId="3C1E9FD5" w14:textId="77777777" w:rsidR="002578F2"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fr-FR" w:eastAsia="fr-FR"/>
              </w:rPr>
            </w:pPr>
          </w:p>
        </w:tc>
        <w:tc>
          <w:tcPr>
            <w:tcW w:w="1843" w:type="dxa"/>
          </w:tcPr>
          <w:p w14:paraId="7DE67E53"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c>
          <w:tcPr>
            <w:tcW w:w="1984" w:type="dxa"/>
          </w:tcPr>
          <w:p w14:paraId="0E892F17" w14:textId="77777777" w:rsidR="002578F2" w:rsidRPr="00BA2A07"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3FE03F6D" w14:textId="77777777" w:rsidR="002578F2" w:rsidRPr="00857A0D" w:rsidRDefault="002578F2" w:rsidP="005D55F1">
            <w:pPr>
              <w:jc w:val="cente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fr-FR" w:eastAsia="fr-FR"/>
              </w:rPr>
            </w:pPr>
          </w:p>
        </w:tc>
      </w:tr>
    </w:tbl>
    <w:p w14:paraId="7EF5D37D" w14:textId="77777777" w:rsidR="00625A6A" w:rsidRDefault="00625A6A" w:rsidP="003A4762">
      <w:pPr>
        <w:spacing w:after="0" w:line="240" w:lineRule="auto"/>
        <w:jc w:val="both"/>
        <w:textAlignment w:val="center"/>
        <w:rPr>
          <w:rFonts w:ascii="Arial" w:eastAsia="Times New Roman" w:hAnsi="Arial" w:cs="Arial"/>
          <w:sz w:val="32"/>
          <w:szCs w:val="32"/>
          <w:lang w:val="en-GB" w:eastAsia="it-IT"/>
        </w:rPr>
      </w:pPr>
    </w:p>
    <w:p w14:paraId="37BF519B" w14:textId="77777777" w:rsidR="00A12EF8" w:rsidRDefault="00A12EF8" w:rsidP="003A4762">
      <w:pPr>
        <w:spacing w:after="0" w:line="240" w:lineRule="auto"/>
        <w:jc w:val="both"/>
        <w:textAlignment w:val="center"/>
        <w:rPr>
          <w:rFonts w:ascii="Arial" w:eastAsia="Times New Roman" w:hAnsi="Arial" w:cs="Arial"/>
          <w:sz w:val="32"/>
          <w:szCs w:val="32"/>
          <w:lang w:val="en-GB" w:eastAsia="it-IT"/>
        </w:rPr>
      </w:pPr>
    </w:p>
    <w:p w14:paraId="41AA7010" w14:textId="77777777" w:rsidR="00A12EF8" w:rsidRDefault="00A12EF8" w:rsidP="003A4762">
      <w:pPr>
        <w:spacing w:after="0" w:line="240" w:lineRule="auto"/>
        <w:jc w:val="both"/>
        <w:textAlignment w:val="center"/>
        <w:rPr>
          <w:rFonts w:ascii="Arial" w:eastAsia="Times New Roman" w:hAnsi="Arial" w:cs="Arial"/>
          <w:sz w:val="32"/>
          <w:szCs w:val="32"/>
          <w:lang w:val="en-GB" w:eastAsia="it-IT"/>
        </w:rPr>
      </w:pPr>
    </w:p>
    <w:p w14:paraId="4299FDF7" w14:textId="77777777" w:rsidR="00A12EF8" w:rsidRDefault="00A12EF8" w:rsidP="003A4762">
      <w:pPr>
        <w:spacing w:after="0" w:line="240" w:lineRule="auto"/>
        <w:jc w:val="both"/>
        <w:textAlignment w:val="center"/>
        <w:rPr>
          <w:rFonts w:ascii="Arial" w:eastAsia="Times New Roman" w:hAnsi="Arial" w:cs="Arial"/>
          <w:sz w:val="32"/>
          <w:szCs w:val="32"/>
          <w:lang w:val="en-GB" w:eastAsia="it-IT"/>
        </w:rPr>
      </w:pPr>
    </w:p>
    <w:p w14:paraId="28B0B2A4" w14:textId="77777777" w:rsidR="00A12EF8" w:rsidRDefault="00A12EF8" w:rsidP="003A4762">
      <w:pPr>
        <w:spacing w:after="0" w:line="240" w:lineRule="auto"/>
        <w:jc w:val="both"/>
        <w:textAlignment w:val="center"/>
        <w:rPr>
          <w:rFonts w:ascii="Arial" w:eastAsia="Times New Roman" w:hAnsi="Arial" w:cs="Arial"/>
          <w:sz w:val="32"/>
          <w:szCs w:val="32"/>
          <w:lang w:val="en-GB" w:eastAsia="it-IT"/>
        </w:rPr>
      </w:pPr>
    </w:p>
    <w:p w14:paraId="1DC2031D" w14:textId="77777777" w:rsidR="00A12EF8" w:rsidRDefault="00A12EF8" w:rsidP="003A4762">
      <w:pPr>
        <w:spacing w:after="0" w:line="240" w:lineRule="auto"/>
        <w:jc w:val="both"/>
        <w:textAlignment w:val="center"/>
        <w:rPr>
          <w:rFonts w:ascii="Arial" w:eastAsia="Times New Roman" w:hAnsi="Arial" w:cs="Arial"/>
          <w:sz w:val="32"/>
          <w:szCs w:val="32"/>
          <w:lang w:val="en-GB" w:eastAsia="it-IT"/>
        </w:rPr>
      </w:pPr>
    </w:p>
    <w:p w14:paraId="36FE3897" w14:textId="77777777" w:rsidR="00A12EF8" w:rsidRDefault="00A12EF8" w:rsidP="003A4762">
      <w:pPr>
        <w:spacing w:after="0" w:line="240" w:lineRule="auto"/>
        <w:jc w:val="both"/>
        <w:textAlignment w:val="center"/>
        <w:rPr>
          <w:rFonts w:ascii="Arial" w:eastAsia="Times New Roman" w:hAnsi="Arial" w:cs="Arial"/>
          <w:sz w:val="32"/>
          <w:szCs w:val="32"/>
          <w:lang w:val="en-GB" w:eastAsia="it-IT"/>
        </w:rPr>
      </w:pPr>
    </w:p>
    <w:p w14:paraId="51CDD684" w14:textId="77777777" w:rsidR="00A12EF8" w:rsidRDefault="00A12EF8" w:rsidP="003A4762">
      <w:pPr>
        <w:spacing w:after="0" w:line="240" w:lineRule="auto"/>
        <w:jc w:val="both"/>
        <w:textAlignment w:val="center"/>
        <w:rPr>
          <w:rFonts w:ascii="Arial" w:eastAsia="Times New Roman" w:hAnsi="Arial" w:cs="Arial"/>
          <w:sz w:val="32"/>
          <w:szCs w:val="32"/>
          <w:lang w:val="en-GB" w:eastAsia="it-IT"/>
        </w:rPr>
      </w:pPr>
    </w:p>
    <w:p w14:paraId="60AB61BD" w14:textId="77777777" w:rsidR="00A12EF8" w:rsidRDefault="00A12EF8" w:rsidP="003A4762">
      <w:pPr>
        <w:spacing w:after="0" w:line="240" w:lineRule="auto"/>
        <w:jc w:val="both"/>
        <w:textAlignment w:val="center"/>
        <w:rPr>
          <w:rFonts w:ascii="Arial" w:eastAsia="Times New Roman" w:hAnsi="Arial" w:cs="Arial"/>
          <w:sz w:val="32"/>
          <w:szCs w:val="32"/>
          <w:lang w:val="en-GB" w:eastAsia="it-IT"/>
        </w:rPr>
      </w:pPr>
    </w:p>
    <w:p w14:paraId="29D17D0F" w14:textId="77777777" w:rsidR="00FB77A7" w:rsidRPr="00B032DC" w:rsidRDefault="00FB77A7" w:rsidP="00B032DC">
      <w:pPr>
        <w:pStyle w:val="Lgende"/>
        <w:keepNext/>
        <w:rPr>
          <w:sz w:val="24"/>
          <w:szCs w:val="24"/>
          <w:lang w:val="en-GB"/>
        </w:rPr>
      </w:pPr>
      <w:r w:rsidRPr="00B032DC">
        <w:rPr>
          <w:sz w:val="24"/>
          <w:szCs w:val="24"/>
          <w:lang w:val="en-GB"/>
        </w:rPr>
        <w:lastRenderedPageBreak/>
        <w:t xml:space="preserve">Table </w:t>
      </w:r>
      <w:r w:rsidRPr="00B032DC">
        <w:rPr>
          <w:sz w:val="24"/>
          <w:szCs w:val="24"/>
        </w:rPr>
        <w:fldChar w:fldCharType="begin"/>
      </w:r>
      <w:r w:rsidRPr="00B032DC">
        <w:rPr>
          <w:sz w:val="24"/>
          <w:szCs w:val="24"/>
          <w:lang w:val="en-GB"/>
        </w:rPr>
        <w:instrText xml:space="preserve"> SEQ Table \* ARABIC </w:instrText>
      </w:r>
      <w:r w:rsidRPr="00B032DC">
        <w:rPr>
          <w:sz w:val="24"/>
          <w:szCs w:val="24"/>
        </w:rPr>
        <w:fldChar w:fldCharType="separate"/>
      </w:r>
      <w:r w:rsidR="006E6C9D">
        <w:rPr>
          <w:noProof/>
          <w:sz w:val="24"/>
          <w:szCs w:val="24"/>
          <w:lang w:val="en-GB"/>
        </w:rPr>
        <w:t>2</w:t>
      </w:r>
      <w:r w:rsidRPr="00B032DC">
        <w:rPr>
          <w:sz w:val="24"/>
          <w:szCs w:val="24"/>
        </w:rPr>
        <w:fldChar w:fldCharType="end"/>
      </w:r>
      <w:r w:rsidRPr="00B032DC">
        <w:rPr>
          <w:sz w:val="24"/>
          <w:szCs w:val="24"/>
          <w:lang w:val="en-GB"/>
        </w:rPr>
        <w:t xml:space="preserve"> - Interactions between Water4All Pillars, SRIA's Themes and key Policy Issues</w:t>
      </w:r>
    </w:p>
    <w:tbl>
      <w:tblPr>
        <w:tblStyle w:val="Tableausimple1"/>
        <w:tblW w:w="14596" w:type="dxa"/>
        <w:tblLayout w:type="fixed"/>
        <w:tblLook w:val="04A0" w:firstRow="1" w:lastRow="0" w:firstColumn="1" w:lastColumn="0" w:noHBand="0" w:noVBand="1"/>
      </w:tblPr>
      <w:tblGrid>
        <w:gridCol w:w="846"/>
        <w:gridCol w:w="3969"/>
        <w:gridCol w:w="1701"/>
        <w:gridCol w:w="1843"/>
        <w:gridCol w:w="1984"/>
        <w:gridCol w:w="2126"/>
        <w:gridCol w:w="2127"/>
      </w:tblGrid>
      <w:tr w:rsidR="005B5959" w:rsidRPr="009E0329" w14:paraId="41AC1139" w14:textId="77777777" w:rsidTr="00A12EF8">
        <w:trPr>
          <w:cnfStyle w:val="100000000000" w:firstRow="1" w:lastRow="0" w:firstColumn="0" w:lastColumn="0" w:oddVBand="0" w:evenVBand="0" w:oddHBand="0" w:evenHBand="0" w:firstRowFirstColumn="0" w:firstRowLastColumn="0" w:lastRowFirstColumn="0" w:lastRowLastColumn="0"/>
          <w:trHeight w:val="1480"/>
        </w:trPr>
        <w:tc>
          <w:tcPr>
            <w:cnfStyle w:val="001000000000" w:firstRow="0" w:lastRow="0" w:firstColumn="1" w:lastColumn="0" w:oddVBand="0" w:evenVBand="0" w:oddHBand="0" w:evenHBand="0" w:firstRowFirstColumn="0" w:firstRowLastColumn="0" w:lastRowFirstColumn="0" w:lastRowLastColumn="0"/>
            <w:tcW w:w="4815" w:type="dxa"/>
            <w:gridSpan w:val="2"/>
          </w:tcPr>
          <w:p w14:paraId="64B7636A" w14:textId="77777777" w:rsidR="005B5959" w:rsidRPr="00B032DC" w:rsidRDefault="005B5959" w:rsidP="00657C81">
            <w:pPr>
              <w:rPr>
                <w:rFonts w:eastAsia="Times New Roman" w:cstheme="minorHAnsi"/>
                <w:b w:val="0"/>
                <w:lang w:val="en-GB" w:eastAsia="it-IT"/>
              </w:rPr>
            </w:pPr>
            <w:r w:rsidRPr="004765DE">
              <w:rPr>
                <w:rFonts w:eastAsia="Times New Roman" w:cstheme="minorHAnsi"/>
                <w:lang w:val="en-GB" w:eastAsia="it-IT"/>
              </w:rPr>
              <w:t>Water4All Pillars</w:t>
            </w:r>
          </w:p>
        </w:tc>
        <w:tc>
          <w:tcPr>
            <w:tcW w:w="1701" w:type="dxa"/>
          </w:tcPr>
          <w:p w14:paraId="6A6DD7D6" w14:textId="77777777" w:rsidR="005B5959" w:rsidRPr="00EB2686" w:rsidRDefault="005B5959" w:rsidP="00657C81">
            <w:pP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eastAsia="it-IT"/>
              </w:rPr>
            </w:pPr>
            <w:r w:rsidRPr="00EB2686">
              <w:rPr>
                <w:rFonts w:eastAsia="Times New Roman" w:cstheme="minorHAnsi"/>
                <w:lang w:val="en-GB" w:eastAsia="it-IT"/>
              </w:rPr>
              <w:t xml:space="preserve"> A Joint Vision </w:t>
            </w:r>
          </w:p>
          <w:p w14:paraId="12FE1006" w14:textId="77777777" w:rsidR="005B5959" w:rsidRPr="00EB2686" w:rsidRDefault="005B5959" w:rsidP="00657C81">
            <w:pP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eastAsia="it-IT"/>
              </w:rPr>
            </w:pPr>
          </w:p>
        </w:tc>
        <w:tc>
          <w:tcPr>
            <w:tcW w:w="1843" w:type="dxa"/>
          </w:tcPr>
          <w:p w14:paraId="37B98382" w14:textId="77777777" w:rsidR="005B5959" w:rsidRPr="00EB2686" w:rsidRDefault="005B5959" w:rsidP="00657C81">
            <w:pP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eastAsia="it-IT"/>
              </w:rPr>
            </w:pPr>
            <w:r w:rsidRPr="00EB2686">
              <w:rPr>
                <w:rFonts w:eastAsia="Times New Roman" w:cstheme="minorHAnsi"/>
                <w:lang w:val="en-GB" w:eastAsia="it-IT"/>
              </w:rPr>
              <w:t>B Developing knowledge &amp;solutions</w:t>
            </w:r>
          </w:p>
          <w:p w14:paraId="62F6D715" w14:textId="77777777" w:rsidR="005B5959" w:rsidRPr="00EB2686" w:rsidRDefault="005B5959" w:rsidP="00657C81">
            <w:pP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eastAsia="it-IT"/>
              </w:rPr>
            </w:pPr>
          </w:p>
        </w:tc>
        <w:tc>
          <w:tcPr>
            <w:tcW w:w="1984" w:type="dxa"/>
          </w:tcPr>
          <w:p w14:paraId="32A63E0F" w14:textId="77777777" w:rsidR="005B5959" w:rsidRPr="00EB2686" w:rsidRDefault="005B5959" w:rsidP="00657C81">
            <w:pP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eastAsia="it-IT"/>
              </w:rPr>
            </w:pPr>
            <w:r w:rsidRPr="00EB2686">
              <w:rPr>
                <w:rFonts w:eastAsia="Times New Roman" w:cstheme="minorHAnsi"/>
                <w:lang w:val="en-GB" w:eastAsia="it-IT"/>
              </w:rPr>
              <w:t xml:space="preserve">C Transfer knowledge and innovations </w:t>
            </w:r>
          </w:p>
          <w:p w14:paraId="2EA7A1D6" w14:textId="77777777" w:rsidR="005B5959" w:rsidRPr="00EB2686" w:rsidRDefault="005B5959" w:rsidP="00657C81">
            <w:pP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eastAsia="it-IT"/>
              </w:rPr>
            </w:pPr>
          </w:p>
        </w:tc>
        <w:tc>
          <w:tcPr>
            <w:tcW w:w="2126" w:type="dxa"/>
          </w:tcPr>
          <w:p w14:paraId="6FF86728" w14:textId="77777777" w:rsidR="005B5959" w:rsidRPr="00EB2686" w:rsidRDefault="005B5959" w:rsidP="00657C81">
            <w:pP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eastAsia="it-IT"/>
              </w:rPr>
            </w:pPr>
            <w:r w:rsidRPr="00EB2686">
              <w:rPr>
                <w:rFonts w:eastAsia="Times New Roman" w:cstheme="minorHAnsi"/>
                <w:lang w:val="en-GB" w:eastAsia="it-IT"/>
              </w:rPr>
              <w:t>D Demonstrating innovative solutions</w:t>
            </w:r>
          </w:p>
          <w:p w14:paraId="279A5042" w14:textId="77777777" w:rsidR="005B5959" w:rsidRPr="009E0329" w:rsidRDefault="005B5959" w:rsidP="00657C81">
            <w:pP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eastAsia="it-IT"/>
              </w:rPr>
            </w:pPr>
          </w:p>
        </w:tc>
        <w:tc>
          <w:tcPr>
            <w:tcW w:w="2127" w:type="dxa"/>
          </w:tcPr>
          <w:p w14:paraId="6605CF03" w14:textId="77777777" w:rsidR="005B5959" w:rsidRPr="009E0329" w:rsidRDefault="005B5959" w:rsidP="00657C81">
            <w:pP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 xml:space="preserve">E International Cooperation </w:t>
            </w:r>
          </w:p>
          <w:p w14:paraId="07E39A88" w14:textId="77777777" w:rsidR="005B5959" w:rsidRPr="009E0329" w:rsidRDefault="005B5959" w:rsidP="00657C81">
            <w:pPr>
              <w:cnfStyle w:val="100000000000" w:firstRow="1" w:lastRow="0" w:firstColumn="0" w:lastColumn="0" w:oddVBand="0" w:evenVBand="0" w:oddHBand="0" w:evenHBand="0" w:firstRowFirstColumn="0" w:firstRowLastColumn="0" w:lastRowFirstColumn="0" w:lastRowLastColumn="0"/>
              <w:rPr>
                <w:rFonts w:eastAsia="Times New Roman" w:cstheme="minorHAnsi"/>
                <w:lang w:val="en-GB" w:eastAsia="it-IT"/>
              </w:rPr>
            </w:pPr>
          </w:p>
        </w:tc>
      </w:tr>
      <w:tr w:rsidR="005B5959" w:rsidRPr="009E0329" w14:paraId="653BA25B" w14:textId="77777777" w:rsidTr="00A12EF8">
        <w:trPr>
          <w:cnfStyle w:val="000000100000" w:firstRow="0" w:lastRow="0" w:firstColumn="0" w:lastColumn="0" w:oddVBand="0" w:evenVBand="0" w:oddHBand="1" w:evenHBand="0" w:firstRowFirstColumn="0" w:firstRowLastColumn="0" w:lastRowFirstColumn="0" w:lastRowLastColumn="0"/>
          <w:trHeight w:val="1350"/>
        </w:trPr>
        <w:tc>
          <w:tcPr>
            <w:cnfStyle w:val="001000000000" w:firstRow="0" w:lastRow="0" w:firstColumn="1" w:lastColumn="0" w:oddVBand="0" w:evenVBand="0" w:oddHBand="0" w:evenHBand="0" w:firstRowFirstColumn="0" w:firstRowLastColumn="0" w:lastRowFirstColumn="0" w:lastRowLastColumn="0"/>
            <w:tcW w:w="4815" w:type="dxa"/>
            <w:gridSpan w:val="2"/>
            <w:vAlign w:val="center"/>
          </w:tcPr>
          <w:p w14:paraId="011D8BEE" w14:textId="77777777" w:rsidR="005B5959" w:rsidRPr="00B032DC" w:rsidRDefault="005B5959" w:rsidP="00657C81">
            <w:pPr>
              <w:rPr>
                <w:rFonts w:eastAsia="Times New Roman" w:cstheme="minorHAnsi"/>
                <w:b w:val="0"/>
                <w:lang w:val="en-GB" w:eastAsia="it-IT"/>
              </w:rPr>
            </w:pPr>
            <w:r w:rsidRPr="00CD320F">
              <w:rPr>
                <w:rFonts w:eastAsia="Times New Roman" w:cstheme="minorHAnsi"/>
                <w:lang w:val="en-GB" w:eastAsia="it-IT"/>
              </w:rPr>
              <w:t>Principal tools for implementation</w:t>
            </w:r>
          </w:p>
        </w:tc>
        <w:tc>
          <w:tcPr>
            <w:tcW w:w="1701" w:type="dxa"/>
            <w:vAlign w:val="center"/>
          </w:tcPr>
          <w:p w14:paraId="658DE33B" w14:textId="77777777" w:rsidR="005B5959" w:rsidRPr="00EB2686"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EB2686">
              <w:rPr>
                <w:rFonts w:eastAsia="Times New Roman" w:cstheme="minorHAnsi"/>
                <w:lang w:val="en-GB" w:eastAsia="it-IT"/>
              </w:rPr>
              <w:t>SRIA</w:t>
            </w:r>
          </w:p>
        </w:tc>
        <w:tc>
          <w:tcPr>
            <w:tcW w:w="1843" w:type="dxa"/>
            <w:vAlign w:val="center"/>
          </w:tcPr>
          <w:p w14:paraId="0F532A00" w14:textId="77777777" w:rsidR="005B5959" w:rsidRPr="00EB2686" w:rsidRDefault="005A5C21"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Pr>
                <w:rFonts w:eastAsia="Times New Roman" w:cstheme="minorHAnsi"/>
                <w:lang w:val="en-GB" w:eastAsia="it-IT"/>
              </w:rPr>
              <w:t xml:space="preserve">Research and Innovation </w:t>
            </w:r>
            <w:r w:rsidR="005B5959" w:rsidRPr="00EB2686">
              <w:rPr>
                <w:rFonts w:eastAsia="Times New Roman" w:cstheme="minorHAnsi"/>
                <w:lang w:val="en-GB" w:eastAsia="it-IT"/>
              </w:rPr>
              <w:t>Calls</w:t>
            </w:r>
          </w:p>
        </w:tc>
        <w:tc>
          <w:tcPr>
            <w:tcW w:w="1984" w:type="dxa"/>
            <w:vAlign w:val="center"/>
          </w:tcPr>
          <w:p w14:paraId="047EFF98" w14:textId="77777777" w:rsidR="005B5959" w:rsidRPr="00EB2686"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EB2686">
              <w:rPr>
                <w:rFonts w:eastAsia="Times New Roman" w:cstheme="minorHAnsi"/>
                <w:lang w:val="en-GB" w:eastAsia="it-IT"/>
              </w:rPr>
              <w:t>Policy papers &amp; Knowledge Hub</w:t>
            </w:r>
          </w:p>
        </w:tc>
        <w:tc>
          <w:tcPr>
            <w:tcW w:w="2126" w:type="dxa"/>
            <w:vAlign w:val="center"/>
          </w:tcPr>
          <w:p w14:paraId="17202989" w14:textId="77777777" w:rsidR="005B5959" w:rsidRPr="00EB2686"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Demonstrators and pilots</w:t>
            </w:r>
          </w:p>
        </w:tc>
        <w:tc>
          <w:tcPr>
            <w:tcW w:w="2127" w:type="dxa"/>
            <w:vAlign w:val="center"/>
          </w:tcPr>
          <w:p w14:paraId="47E632E7"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International projects</w:t>
            </w:r>
          </w:p>
        </w:tc>
      </w:tr>
      <w:tr w:rsidR="005B5959" w:rsidRPr="009E0329" w14:paraId="69ACAE17" w14:textId="77777777" w:rsidTr="00A12EF8">
        <w:tc>
          <w:tcPr>
            <w:cnfStyle w:val="001000000000" w:firstRow="0" w:lastRow="0" w:firstColumn="1" w:lastColumn="0" w:oddVBand="0" w:evenVBand="0" w:oddHBand="0" w:evenHBand="0" w:firstRowFirstColumn="0" w:firstRowLastColumn="0" w:lastRowFirstColumn="0" w:lastRowLastColumn="0"/>
            <w:tcW w:w="846" w:type="dxa"/>
            <w:vMerge w:val="restart"/>
            <w:tcBorders>
              <w:right w:val="single" w:sz="4" w:space="0" w:color="auto"/>
            </w:tcBorders>
            <w:noWrap/>
            <w:textDirection w:val="tbRl"/>
            <w:tcFitText/>
            <w:vAlign w:val="bottom"/>
          </w:tcPr>
          <w:p w14:paraId="3BD0601D" w14:textId="77777777" w:rsidR="005B5959" w:rsidRPr="00B032DC" w:rsidRDefault="005B5959" w:rsidP="00657C81">
            <w:pPr>
              <w:spacing w:after="160" w:line="259" w:lineRule="auto"/>
              <w:ind w:left="113" w:right="113"/>
              <w:jc w:val="center"/>
              <w:rPr>
                <w:b w:val="0"/>
                <w:lang w:val="en-GB"/>
              </w:rPr>
            </w:pPr>
            <w:r w:rsidRPr="00C733C6">
              <w:rPr>
                <w:lang w:val="en-GB"/>
              </w:rPr>
              <w:t>Green Deal Key Policy Issues</w:t>
            </w:r>
          </w:p>
        </w:tc>
        <w:tc>
          <w:tcPr>
            <w:tcW w:w="3969" w:type="dxa"/>
            <w:noWrap/>
          </w:tcPr>
          <w:p w14:paraId="44041752"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Increasing </w:t>
            </w:r>
            <w:r w:rsidRPr="009E0329">
              <w:rPr>
                <w:lang w:val="en-GB"/>
              </w:rPr>
              <w:t>climate ambition</w:t>
            </w:r>
          </w:p>
        </w:tc>
        <w:tc>
          <w:tcPr>
            <w:tcW w:w="1701" w:type="dxa"/>
            <w:noWrap/>
          </w:tcPr>
          <w:p w14:paraId="6BFF7602" w14:textId="77777777" w:rsidR="005B5959" w:rsidRPr="009E0329" w:rsidRDefault="005B5959" w:rsidP="00657C81">
            <w:pPr>
              <w:textAlignment w:val="center"/>
              <w:cnfStyle w:val="000000000000" w:firstRow="0" w:lastRow="0" w:firstColumn="0" w:lastColumn="0" w:oddVBand="0" w:evenVBand="0" w:oddHBand="0" w:evenHBand="0" w:firstRowFirstColumn="0" w:firstRowLastColumn="0" w:lastRowFirstColumn="0" w:lastRowLastColumn="0"/>
              <w:rPr>
                <w:rFonts w:eastAsia="Times New Roman" w:cstheme="minorHAnsi"/>
                <w:lang w:eastAsia="it-IT"/>
              </w:rPr>
            </w:pPr>
            <w:r w:rsidRPr="009E0329">
              <w:rPr>
                <w:rFonts w:eastAsia="Times New Roman" w:cstheme="minorHAnsi"/>
                <w:lang w:eastAsia="it-IT"/>
              </w:rPr>
              <w:t>I,II,III,IV,V,VI</w:t>
            </w:r>
          </w:p>
        </w:tc>
        <w:tc>
          <w:tcPr>
            <w:tcW w:w="1843" w:type="dxa"/>
            <w:noWrap/>
          </w:tcPr>
          <w:p w14:paraId="425F2708" w14:textId="77777777" w:rsidR="005B5959" w:rsidRPr="005910D3"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it-IT"/>
              </w:rPr>
            </w:pPr>
            <w:r w:rsidRPr="005910D3">
              <w:rPr>
                <w:rFonts w:eastAsia="Times New Roman" w:cstheme="minorHAnsi"/>
                <w:lang w:eastAsia="it-IT"/>
              </w:rPr>
              <w:t>I,II,III,IV,V,VI</w:t>
            </w:r>
            <w:r>
              <w:rPr>
                <w:rFonts w:eastAsia="Times New Roman" w:cstheme="minorHAnsi"/>
                <w:lang w:eastAsia="it-IT"/>
              </w:rPr>
              <w:t>, VII</w:t>
            </w:r>
          </w:p>
        </w:tc>
        <w:tc>
          <w:tcPr>
            <w:tcW w:w="1984" w:type="dxa"/>
            <w:noWrap/>
          </w:tcPr>
          <w:p w14:paraId="576944EE" w14:textId="77777777" w:rsidR="005B5959" w:rsidRPr="005910D3"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it-IT"/>
              </w:rPr>
            </w:pPr>
            <w:r w:rsidRPr="005910D3">
              <w:rPr>
                <w:rFonts w:eastAsia="Times New Roman" w:cstheme="minorHAnsi"/>
                <w:lang w:eastAsia="it-IT"/>
              </w:rPr>
              <w:t>I,II,III,IV,V,VI</w:t>
            </w:r>
          </w:p>
        </w:tc>
        <w:tc>
          <w:tcPr>
            <w:tcW w:w="2126" w:type="dxa"/>
            <w:noWrap/>
          </w:tcPr>
          <w:p w14:paraId="7C86554B" w14:textId="77777777" w:rsidR="005B5959" w:rsidRPr="005910D3"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it-IT"/>
              </w:rPr>
            </w:pPr>
            <w:r w:rsidRPr="005910D3">
              <w:rPr>
                <w:rFonts w:eastAsia="Times New Roman" w:cstheme="minorHAnsi"/>
                <w:lang w:eastAsia="it-IT"/>
              </w:rPr>
              <w:t>I,II,III,IV,V,VI</w:t>
            </w:r>
          </w:p>
        </w:tc>
        <w:tc>
          <w:tcPr>
            <w:tcW w:w="2127" w:type="dxa"/>
            <w:noWrap/>
          </w:tcPr>
          <w:p w14:paraId="48832198"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VI</w:t>
            </w:r>
          </w:p>
        </w:tc>
      </w:tr>
      <w:tr w:rsidR="005B5959" w:rsidRPr="009E0329" w14:paraId="2E223CCC" w14:textId="77777777" w:rsidTr="00A12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Borders>
              <w:right w:val="single" w:sz="4" w:space="0" w:color="auto"/>
            </w:tcBorders>
          </w:tcPr>
          <w:p w14:paraId="209F9B73" w14:textId="77777777" w:rsidR="005B5959" w:rsidRPr="009E0329" w:rsidRDefault="005B5959" w:rsidP="00657C81">
            <w:pPr>
              <w:spacing w:after="160" w:line="259" w:lineRule="auto"/>
              <w:jc w:val="both"/>
              <w:rPr>
                <w:lang w:val="en-GB"/>
              </w:rPr>
            </w:pPr>
          </w:p>
        </w:tc>
        <w:tc>
          <w:tcPr>
            <w:tcW w:w="3969" w:type="dxa"/>
          </w:tcPr>
          <w:p w14:paraId="261B3E41" w14:textId="77777777" w:rsidR="005B5959" w:rsidRPr="009E0329" w:rsidRDefault="005B5959" w:rsidP="00657C81">
            <w:pPr>
              <w:jc w:val="both"/>
              <w:cnfStyle w:val="000000100000" w:firstRow="0" w:lastRow="0" w:firstColumn="0" w:lastColumn="0" w:oddVBand="0" w:evenVBand="0" w:oddHBand="1" w:evenHBand="0" w:firstRowFirstColumn="0" w:firstRowLastColumn="0" w:lastRowFirstColumn="0" w:lastRowLastColumn="0"/>
              <w:rPr>
                <w:lang w:val="en-GB"/>
              </w:rPr>
            </w:pPr>
            <w:r w:rsidRPr="009E0329">
              <w:rPr>
                <w:lang w:val="en-GB"/>
              </w:rPr>
              <w:t>Clean, affordable and secure energy</w:t>
            </w:r>
          </w:p>
        </w:tc>
        <w:tc>
          <w:tcPr>
            <w:tcW w:w="1701" w:type="dxa"/>
          </w:tcPr>
          <w:p w14:paraId="7E301548"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I,II,III</w:t>
            </w:r>
          </w:p>
        </w:tc>
        <w:tc>
          <w:tcPr>
            <w:tcW w:w="1843" w:type="dxa"/>
          </w:tcPr>
          <w:p w14:paraId="15AD6AE9"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I,II,III</w:t>
            </w:r>
          </w:p>
        </w:tc>
        <w:tc>
          <w:tcPr>
            <w:tcW w:w="1984" w:type="dxa"/>
          </w:tcPr>
          <w:p w14:paraId="38EB3AF2"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I,II,III</w:t>
            </w:r>
          </w:p>
        </w:tc>
        <w:tc>
          <w:tcPr>
            <w:tcW w:w="2126" w:type="dxa"/>
          </w:tcPr>
          <w:p w14:paraId="334128A3"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2127" w:type="dxa"/>
          </w:tcPr>
          <w:p w14:paraId="65C0BD12"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VI</w:t>
            </w:r>
          </w:p>
        </w:tc>
      </w:tr>
      <w:tr w:rsidR="005B5959" w:rsidRPr="009E0329" w14:paraId="083E0C6B" w14:textId="77777777" w:rsidTr="00A12EF8">
        <w:trPr>
          <w:trHeight w:val="332"/>
        </w:trPr>
        <w:tc>
          <w:tcPr>
            <w:cnfStyle w:val="001000000000" w:firstRow="0" w:lastRow="0" w:firstColumn="1" w:lastColumn="0" w:oddVBand="0" w:evenVBand="0" w:oddHBand="0" w:evenHBand="0" w:firstRowFirstColumn="0" w:firstRowLastColumn="0" w:lastRowFirstColumn="0" w:lastRowLastColumn="0"/>
            <w:tcW w:w="846" w:type="dxa"/>
            <w:vMerge/>
            <w:tcBorders>
              <w:right w:val="single" w:sz="4" w:space="0" w:color="auto"/>
            </w:tcBorders>
          </w:tcPr>
          <w:p w14:paraId="72832F1B" w14:textId="77777777" w:rsidR="005B5959" w:rsidRPr="009E0329" w:rsidRDefault="005B5959" w:rsidP="00657C81">
            <w:pPr>
              <w:spacing w:after="160" w:line="259" w:lineRule="auto"/>
              <w:jc w:val="both"/>
              <w:rPr>
                <w:lang w:val="en-GB"/>
              </w:rPr>
            </w:pPr>
          </w:p>
        </w:tc>
        <w:tc>
          <w:tcPr>
            <w:tcW w:w="3969" w:type="dxa"/>
          </w:tcPr>
          <w:p w14:paraId="2DB30636" w14:textId="77777777" w:rsidR="005B5959" w:rsidRPr="009E0329" w:rsidRDefault="005B5959" w:rsidP="00657C81">
            <w:pPr>
              <w:jc w:val="both"/>
              <w:cnfStyle w:val="000000000000" w:firstRow="0" w:lastRow="0" w:firstColumn="0" w:lastColumn="0" w:oddVBand="0" w:evenVBand="0" w:oddHBand="0" w:evenHBand="0" w:firstRowFirstColumn="0" w:firstRowLastColumn="0" w:lastRowFirstColumn="0" w:lastRowLastColumn="0"/>
              <w:rPr>
                <w:lang w:val="en-GB"/>
              </w:rPr>
            </w:pPr>
            <w:r w:rsidRPr="009E0329">
              <w:rPr>
                <w:lang w:val="en-GB"/>
              </w:rPr>
              <w:t>Sustainable and smart mobility</w:t>
            </w:r>
          </w:p>
        </w:tc>
        <w:tc>
          <w:tcPr>
            <w:tcW w:w="1701" w:type="dxa"/>
          </w:tcPr>
          <w:p w14:paraId="48021292"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I,V</w:t>
            </w:r>
            <w:r>
              <w:rPr>
                <w:rFonts w:eastAsia="Times New Roman" w:cstheme="minorHAnsi"/>
                <w:lang w:eastAsia="it-IT"/>
              </w:rPr>
              <w:t>, VII</w:t>
            </w:r>
          </w:p>
        </w:tc>
        <w:tc>
          <w:tcPr>
            <w:tcW w:w="1843" w:type="dxa"/>
          </w:tcPr>
          <w:p w14:paraId="128F336C"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I,V</w:t>
            </w:r>
          </w:p>
        </w:tc>
        <w:tc>
          <w:tcPr>
            <w:tcW w:w="1984" w:type="dxa"/>
          </w:tcPr>
          <w:p w14:paraId="1AB47B8C"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Pr>
                <w:rFonts w:eastAsia="Times New Roman" w:cstheme="minorHAnsi"/>
                <w:lang w:eastAsia="it-IT"/>
              </w:rPr>
              <w:t>VII</w:t>
            </w:r>
          </w:p>
        </w:tc>
        <w:tc>
          <w:tcPr>
            <w:tcW w:w="2126" w:type="dxa"/>
          </w:tcPr>
          <w:p w14:paraId="18F45E03"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I,V</w:t>
            </w:r>
          </w:p>
        </w:tc>
        <w:tc>
          <w:tcPr>
            <w:tcW w:w="2127" w:type="dxa"/>
          </w:tcPr>
          <w:p w14:paraId="71C75CBF"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p>
        </w:tc>
      </w:tr>
      <w:tr w:rsidR="005B5959" w:rsidRPr="009E0329" w14:paraId="70176740" w14:textId="77777777" w:rsidTr="00A12EF8">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846" w:type="dxa"/>
            <w:vMerge/>
            <w:tcBorders>
              <w:right w:val="single" w:sz="4" w:space="0" w:color="auto"/>
            </w:tcBorders>
          </w:tcPr>
          <w:p w14:paraId="4F6F1041" w14:textId="77777777" w:rsidR="005B5959" w:rsidRPr="009E0329" w:rsidRDefault="005B5959" w:rsidP="00657C81">
            <w:pPr>
              <w:spacing w:after="160" w:line="259" w:lineRule="auto"/>
              <w:jc w:val="both"/>
              <w:rPr>
                <w:lang w:val="en-GB"/>
              </w:rPr>
            </w:pPr>
          </w:p>
        </w:tc>
        <w:tc>
          <w:tcPr>
            <w:tcW w:w="3969" w:type="dxa"/>
          </w:tcPr>
          <w:p w14:paraId="72CF6DF8" w14:textId="77777777" w:rsidR="005B5959" w:rsidRPr="009E0329" w:rsidRDefault="005B5959" w:rsidP="00657C81">
            <w:pPr>
              <w:jc w:val="both"/>
              <w:cnfStyle w:val="000000100000" w:firstRow="0" w:lastRow="0" w:firstColumn="0" w:lastColumn="0" w:oddVBand="0" w:evenVBand="0" w:oddHBand="1" w:evenHBand="0" w:firstRowFirstColumn="0" w:firstRowLastColumn="0" w:lastRowFirstColumn="0" w:lastRowLastColumn="0"/>
              <w:rPr>
                <w:lang w:val="en-GB"/>
              </w:rPr>
            </w:pPr>
            <w:r w:rsidRPr="009E0329">
              <w:rPr>
                <w:lang w:val="en-GB"/>
              </w:rPr>
              <w:t>Energy and resource efficient buildings</w:t>
            </w:r>
          </w:p>
        </w:tc>
        <w:tc>
          <w:tcPr>
            <w:tcW w:w="1701" w:type="dxa"/>
          </w:tcPr>
          <w:p w14:paraId="1ABAB390"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I,V</w:t>
            </w:r>
          </w:p>
        </w:tc>
        <w:tc>
          <w:tcPr>
            <w:tcW w:w="1843" w:type="dxa"/>
          </w:tcPr>
          <w:p w14:paraId="07876785"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I,V</w:t>
            </w:r>
          </w:p>
        </w:tc>
        <w:tc>
          <w:tcPr>
            <w:tcW w:w="1984" w:type="dxa"/>
          </w:tcPr>
          <w:p w14:paraId="709B0260"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2126" w:type="dxa"/>
          </w:tcPr>
          <w:p w14:paraId="05B70B66"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I,V</w:t>
            </w:r>
          </w:p>
        </w:tc>
        <w:tc>
          <w:tcPr>
            <w:tcW w:w="2127" w:type="dxa"/>
          </w:tcPr>
          <w:p w14:paraId="5A3CF888"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r>
      <w:tr w:rsidR="005B5959" w:rsidRPr="005910D3" w14:paraId="10D2B339" w14:textId="77777777" w:rsidTr="00A12EF8">
        <w:trPr>
          <w:trHeight w:val="463"/>
        </w:trPr>
        <w:tc>
          <w:tcPr>
            <w:cnfStyle w:val="001000000000" w:firstRow="0" w:lastRow="0" w:firstColumn="1" w:lastColumn="0" w:oddVBand="0" w:evenVBand="0" w:oddHBand="0" w:evenHBand="0" w:firstRowFirstColumn="0" w:firstRowLastColumn="0" w:lastRowFirstColumn="0" w:lastRowLastColumn="0"/>
            <w:tcW w:w="846" w:type="dxa"/>
            <w:vMerge/>
            <w:tcBorders>
              <w:right w:val="single" w:sz="4" w:space="0" w:color="auto"/>
            </w:tcBorders>
          </w:tcPr>
          <w:p w14:paraId="4CE0E707" w14:textId="77777777" w:rsidR="005B5959" w:rsidRPr="009E0329" w:rsidRDefault="005B5959" w:rsidP="00657C81">
            <w:pPr>
              <w:spacing w:after="160" w:line="259" w:lineRule="auto"/>
              <w:jc w:val="both"/>
              <w:rPr>
                <w:lang w:val="en-GB"/>
              </w:rPr>
            </w:pPr>
          </w:p>
        </w:tc>
        <w:tc>
          <w:tcPr>
            <w:tcW w:w="3969" w:type="dxa"/>
          </w:tcPr>
          <w:p w14:paraId="6B0BDD38" w14:textId="77777777" w:rsidR="005B5959" w:rsidRPr="009E0329" w:rsidRDefault="005B5959" w:rsidP="00657C81">
            <w:pPr>
              <w:jc w:val="both"/>
              <w:cnfStyle w:val="000000000000" w:firstRow="0" w:lastRow="0" w:firstColumn="0" w:lastColumn="0" w:oddVBand="0" w:evenVBand="0" w:oddHBand="0" w:evenHBand="0" w:firstRowFirstColumn="0" w:firstRowLastColumn="0" w:lastRowFirstColumn="0" w:lastRowLastColumn="0"/>
              <w:rPr>
                <w:lang w:val="en-GB"/>
              </w:rPr>
            </w:pPr>
            <w:r w:rsidRPr="009E0329">
              <w:rPr>
                <w:lang w:val="en-GB"/>
              </w:rPr>
              <w:t>Farm to fork</w:t>
            </w:r>
          </w:p>
        </w:tc>
        <w:tc>
          <w:tcPr>
            <w:tcW w:w="1701" w:type="dxa"/>
          </w:tcPr>
          <w:p w14:paraId="413299D7"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it-IT"/>
              </w:rPr>
            </w:pPr>
            <w:r w:rsidRPr="009E0329">
              <w:rPr>
                <w:rFonts w:eastAsia="Times New Roman" w:cstheme="minorHAnsi"/>
                <w:lang w:eastAsia="it-IT"/>
              </w:rPr>
              <w:t>I,II,III,IV,V,VI</w:t>
            </w:r>
            <w:r>
              <w:rPr>
                <w:rFonts w:eastAsia="Times New Roman" w:cstheme="minorHAnsi"/>
                <w:lang w:eastAsia="it-IT"/>
              </w:rPr>
              <w:t>, VII</w:t>
            </w:r>
          </w:p>
        </w:tc>
        <w:tc>
          <w:tcPr>
            <w:tcW w:w="1843" w:type="dxa"/>
          </w:tcPr>
          <w:p w14:paraId="4D44A78B" w14:textId="77777777" w:rsidR="005B5959" w:rsidRPr="005910D3"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it-IT"/>
              </w:rPr>
            </w:pPr>
            <w:r w:rsidRPr="005910D3">
              <w:rPr>
                <w:rFonts w:eastAsia="Times New Roman" w:cstheme="minorHAnsi"/>
                <w:lang w:eastAsia="it-IT"/>
              </w:rPr>
              <w:t>I,II,III,IV,V,VI</w:t>
            </w:r>
            <w:r>
              <w:rPr>
                <w:rFonts w:eastAsia="Times New Roman" w:cstheme="minorHAnsi"/>
                <w:lang w:eastAsia="it-IT"/>
              </w:rPr>
              <w:t>, VII</w:t>
            </w:r>
          </w:p>
        </w:tc>
        <w:tc>
          <w:tcPr>
            <w:tcW w:w="1984" w:type="dxa"/>
          </w:tcPr>
          <w:p w14:paraId="5DDC628D" w14:textId="77777777" w:rsidR="005B5959" w:rsidRPr="005910D3"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it-IT"/>
              </w:rPr>
            </w:pPr>
            <w:r w:rsidRPr="005910D3">
              <w:rPr>
                <w:rFonts w:eastAsia="Times New Roman" w:cstheme="minorHAnsi"/>
                <w:lang w:eastAsia="it-IT"/>
              </w:rPr>
              <w:t>I,II,III,IV,V,VI</w:t>
            </w:r>
            <w:r>
              <w:rPr>
                <w:rFonts w:eastAsia="Times New Roman" w:cstheme="minorHAnsi"/>
                <w:lang w:eastAsia="it-IT"/>
              </w:rPr>
              <w:t>, VII</w:t>
            </w:r>
          </w:p>
        </w:tc>
        <w:tc>
          <w:tcPr>
            <w:tcW w:w="2126" w:type="dxa"/>
          </w:tcPr>
          <w:p w14:paraId="6ABD9A01" w14:textId="77777777" w:rsidR="005B5959" w:rsidRPr="005910D3"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it-IT"/>
              </w:rPr>
            </w:pPr>
            <w:r w:rsidRPr="005910D3">
              <w:rPr>
                <w:rFonts w:eastAsia="Times New Roman" w:cstheme="minorHAnsi"/>
                <w:lang w:eastAsia="it-IT"/>
              </w:rPr>
              <w:t>I,II,III,IV,V,VI</w:t>
            </w:r>
            <w:r>
              <w:rPr>
                <w:rFonts w:eastAsia="Times New Roman" w:cstheme="minorHAnsi"/>
                <w:lang w:eastAsia="it-IT"/>
              </w:rPr>
              <w:t>, VII</w:t>
            </w:r>
          </w:p>
        </w:tc>
        <w:tc>
          <w:tcPr>
            <w:tcW w:w="2127" w:type="dxa"/>
          </w:tcPr>
          <w:p w14:paraId="06CA0FF4" w14:textId="77777777" w:rsidR="005B5959" w:rsidRPr="005910D3"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eastAsia="it-IT"/>
              </w:rPr>
            </w:pPr>
            <w:r w:rsidRPr="009E0329">
              <w:rPr>
                <w:rFonts w:eastAsia="Times New Roman" w:cstheme="minorHAnsi"/>
                <w:lang w:val="en-GB" w:eastAsia="it-IT"/>
              </w:rPr>
              <w:t>VI</w:t>
            </w:r>
          </w:p>
        </w:tc>
      </w:tr>
      <w:tr w:rsidR="005B5959" w:rsidRPr="009E0329" w14:paraId="77F3FB48" w14:textId="77777777" w:rsidTr="00A12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Borders>
              <w:right w:val="single" w:sz="4" w:space="0" w:color="auto"/>
            </w:tcBorders>
          </w:tcPr>
          <w:p w14:paraId="7E32524B" w14:textId="77777777" w:rsidR="005B5959" w:rsidRPr="00B032DC" w:rsidRDefault="005B5959" w:rsidP="00657C81">
            <w:pPr>
              <w:spacing w:after="160" w:line="259" w:lineRule="auto"/>
              <w:jc w:val="both"/>
            </w:pPr>
          </w:p>
        </w:tc>
        <w:tc>
          <w:tcPr>
            <w:tcW w:w="3969" w:type="dxa"/>
          </w:tcPr>
          <w:p w14:paraId="6B8BF71D" w14:textId="77777777" w:rsidR="005B5959" w:rsidRPr="009E0329" w:rsidRDefault="005B5959" w:rsidP="00657C81">
            <w:pPr>
              <w:jc w:val="both"/>
              <w:cnfStyle w:val="000000100000" w:firstRow="0" w:lastRow="0" w:firstColumn="0" w:lastColumn="0" w:oddVBand="0" w:evenVBand="0" w:oddHBand="1" w:evenHBand="0" w:firstRowFirstColumn="0" w:firstRowLastColumn="0" w:lastRowFirstColumn="0" w:lastRowLastColumn="0"/>
              <w:rPr>
                <w:lang w:val="en-GB"/>
              </w:rPr>
            </w:pPr>
            <w:r w:rsidRPr="009E0329">
              <w:rPr>
                <w:lang w:val="en-GB"/>
              </w:rPr>
              <w:t>Biodiversity and ecosystems</w:t>
            </w:r>
          </w:p>
        </w:tc>
        <w:tc>
          <w:tcPr>
            <w:tcW w:w="1701" w:type="dxa"/>
          </w:tcPr>
          <w:p w14:paraId="7393F4B7"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I,II</w:t>
            </w:r>
          </w:p>
        </w:tc>
        <w:tc>
          <w:tcPr>
            <w:tcW w:w="1843" w:type="dxa"/>
          </w:tcPr>
          <w:p w14:paraId="0E2000F4"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I,II</w:t>
            </w:r>
          </w:p>
        </w:tc>
        <w:tc>
          <w:tcPr>
            <w:tcW w:w="1984" w:type="dxa"/>
          </w:tcPr>
          <w:p w14:paraId="7CD1367A"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I,II</w:t>
            </w:r>
          </w:p>
        </w:tc>
        <w:tc>
          <w:tcPr>
            <w:tcW w:w="2126" w:type="dxa"/>
          </w:tcPr>
          <w:p w14:paraId="0123DC1D"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I,II</w:t>
            </w:r>
          </w:p>
        </w:tc>
        <w:tc>
          <w:tcPr>
            <w:tcW w:w="2127" w:type="dxa"/>
          </w:tcPr>
          <w:p w14:paraId="57BFE654"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r>
      <w:tr w:rsidR="005B5959" w:rsidRPr="009E0329" w14:paraId="1D8F5688" w14:textId="77777777" w:rsidTr="00A12EF8">
        <w:tc>
          <w:tcPr>
            <w:cnfStyle w:val="001000000000" w:firstRow="0" w:lastRow="0" w:firstColumn="1" w:lastColumn="0" w:oddVBand="0" w:evenVBand="0" w:oddHBand="0" w:evenHBand="0" w:firstRowFirstColumn="0" w:firstRowLastColumn="0" w:lastRowFirstColumn="0" w:lastRowLastColumn="0"/>
            <w:tcW w:w="846" w:type="dxa"/>
            <w:vMerge/>
            <w:tcBorders>
              <w:right w:val="single" w:sz="4" w:space="0" w:color="auto"/>
            </w:tcBorders>
          </w:tcPr>
          <w:p w14:paraId="65FBEB7F" w14:textId="77777777" w:rsidR="005B5959" w:rsidRPr="009E0329" w:rsidRDefault="005B5959" w:rsidP="00657C81">
            <w:pPr>
              <w:jc w:val="both"/>
              <w:rPr>
                <w:lang w:val="en-GB"/>
              </w:rPr>
            </w:pPr>
          </w:p>
        </w:tc>
        <w:tc>
          <w:tcPr>
            <w:tcW w:w="3969" w:type="dxa"/>
          </w:tcPr>
          <w:p w14:paraId="0C86482C" w14:textId="77777777" w:rsidR="005B5959" w:rsidRPr="009E0329" w:rsidRDefault="005B5959" w:rsidP="00657C81">
            <w:pPr>
              <w:jc w:val="both"/>
              <w:cnfStyle w:val="000000000000" w:firstRow="0" w:lastRow="0" w:firstColumn="0" w:lastColumn="0" w:oddVBand="0" w:evenVBand="0" w:oddHBand="0" w:evenHBand="0" w:firstRowFirstColumn="0" w:firstRowLastColumn="0" w:lastRowFirstColumn="0" w:lastRowLastColumn="0"/>
              <w:rPr>
                <w:lang w:val="en-GB"/>
              </w:rPr>
            </w:pPr>
            <w:r w:rsidRPr="009E0329">
              <w:rPr>
                <w:lang w:val="en-GB"/>
              </w:rPr>
              <w:t>Zero-pollution, toxic-free environments</w:t>
            </w:r>
          </w:p>
        </w:tc>
        <w:tc>
          <w:tcPr>
            <w:tcW w:w="1701" w:type="dxa"/>
          </w:tcPr>
          <w:p w14:paraId="168B7C14"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I,IV</w:t>
            </w:r>
          </w:p>
        </w:tc>
        <w:tc>
          <w:tcPr>
            <w:tcW w:w="1843" w:type="dxa"/>
          </w:tcPr>
          <w:p w14:paraId="0023D8AC"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I,IV</w:t>
            </w:r>
            <w:r>
              <w:rPr>
                <w:rFonts w:eastAsia="Times New Roman" w:cstheme="minorHAnsi"/>
                <w:lang w:eastAsia="it-IT"/>
              </w:rPr>
              <w:t>, VII</w:t>
            </w:r>
          </w:p>
        </w:tc>
        <w:tc>
          <w:tcPr>
            <w:tcW w:w="1984" w:type="dxa"/>
          </w:tcPr>
          <w:p w14:paraId="7A3BE3F2"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I,IV</w:t>
            </w:r>
            <w:r>
              <w:rPr>
                <w:rFonts w:eastAsia="Times New Roman" w:cstheme="minorHAnsi"/>
                <w:lang w:eastAsia="it-IT"/>
              </w:rPr>
              <w:t>, VII</w:t>
            </w:r>
          </w:p>
        </w:tc>
        <w:tc>
          <w:tcPr>
            <w:tcW w:w="2126" w:type="dxa"/>
          </w:tcPr>
          <w:p w14:paraId="66A4B439"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I,IV</w:t>
            </w:r>
          </w:p>
        </w:tc>
        <w:tc>
          <w:tcPr>
            <w:tcW w:w="2127" w:type="dxa"/>
          </w:tcPr>
          <w:p w14:paraId="57A2D9EE"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VI</w:t>
            </w:r>
          </w:p>
        </w:tc>
      </w:tr>
      <w:tr w:rsidR="005B5959" w:rsidRPr="009E0329" w14:paraId="555527C7" w14:textId="77777777" w:rsidTr="00A12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Borders>
              <w:right w:val="single" w:sz="4" w:space="0" w:color="auto"/>
            </w:tcBorders>
          </w:tcPr>
          <w:p w14:paraId="1EF7556F" w14:textId="77777777" w:rsidR="005B5959" w:rsidRPr="009E0329" w:rsidRDefault="005B5959" w:rsidP="00657C81">
            <w:pPr>
              <w:jc w:val="both"/>
              <w:textAlignment w:val="center"/>
              <w:rPr>
                <w:lang w:val="en-GB"/>
              </w:rPr>
            </w:pPr>
          </w:p>
        </w:tc>
        <w:tc>
          <w:tcPr>
            <w:tcW w:w="3969" w:type="dxa"/>
          </w:tcPr>
          <w:p w14:paraId="11953561" w14:textId="77777777" w:rsidR="005B5959" w:rsidRPr="009E0329" w:rsidRDefault="005B5959" w:rsidP="00657C81">
            <w:pPr>
              <w:jc w:val="both"/>
              <w:textAlignment w:val="center"/>
              <w:cnfStyle w:val="000000100000" w:firstRow="0" w:lastRow="0" w:firstColumn="0" w:lastColumn="0" w:oddVBand="0" w:evenVBand="0" w:oddHBand="1" w:evenHBand="0" w:firstRowFirstColumn="0" w:firstRowLastColumn="0" w:lastRowFirstColumn="0" w:lastRowLastColumn="0"/>
              <w:rPr>
                <w:lang w:val="en-GB"/>
              </w:rPr>
            </w:pPr>
            <w:r w:rsidRPr="00541D50">
              <w:rPr>
                <w:lang w:val="en-GB"/>
              </w:rPr>
              <w:t>Water Framework Directive</w:t>
            </w:r>
            <w:r>
              <w:rPr>
                <w:lang w:val="en-GB"/>
              </w:rPr>
              <w:t xml:space="preserve"> and daughter Directives</w:t>
            </w:r>
          </w:p>
        </w:tc>
        <w:tc>
          <w:tcPr>
            <w:tcW w:w="1701" w:type="dxa"/>
          </w:tcPr>
          <w:p w14:paraId="242D8A9B"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1843" w:type="dxa"/>
          </w:tcPr>
          <w:p w14:paraId="022B10EA"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Pr>
                <w:rFonts w:eastAsia="Times New Roman" w:cstheme="minorHAnsi"/>
                <w:lang w:eastAsia="it-IT"/>
              </w:rPr>
              <w:t>VII</w:t>
            </w:r>
          </w:p>
        </w:tc>
        <w:tc>
          <w:tcPr>
            <w:tcW w:w="1984" w:type="dxa"/>
          </w:tcPr>
          <w:p w14:paraId="493481C0"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I,II,III,</w:t>
            </w:r>
            <w:r>
              <w:rPr>
                <w:rFonts w:eastAsia="Times New Roman" w:cstheme="minorHAnsi"/>
                <w:lang w:eastAsia="it-IT"/>
              </w:rPr>
              <w:t xml:space="preserve"> VII</w:t>
            </w:r>
          </w:p>
        </w:tc>
        <w:tc>
          <w:tcPr>
            <w:tcW w:w="2126" w:type="dxa"/>
          </w:tcPr>
          <w:p w14:paraId="7E628B0D"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2127" w:type="dxa"/>
          </w:tcPr>
          <w:p w14:paraId="257D5C93"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VI</w:t>
            </w:r>
          </w:p>
        </w:tc>
      </w:tr>
      <w:tr w:rsidR="005B5959" w:rsidRPr="009E0329" w14:paraId="58F9D580" w14:textId="77777777" w:rsidTr="00A12EF8">
        <w:tc>
          <w:tcPr>
            <w:cnfStyle w:val="001000000000" w:firstRow="0" w:lastRow="0" w:firstColumn="1" w:lastColumn="0" w:oddVBand="0" w:evenVBand="0" w:oddHBand="0" w:evenHBand="0" w:firstRowFirstColumn="0" w:firstRowLastColumn="0" w:lastRowFirstColumn="0" w:lastRowLastColumn="0"/>
            <w:tcW w:w="846" w:type="dxa"/>
            <w:vMerge/>
            <w:tcBorders>
              <w:right w:val="single" w:sz="4" w:space="0" w:color="auto"/>
            </w:tcBorders>
          </w:tcPr>
          <w:p w14:paraId="3EE3D5DC" w14:textId="77777777" w:rsidR="005B5959" w:rsidRPr="009E0329" w:rsidRDefault="005B5959" w:rsidP="00657C81">
            <w:pPr>
              <w:jc w:val="both"/>
              <w:textAlignment w:val="center"/>
              <w:rPr>
                <w:lang w:val="en-GB"/>
              </w:rPr>
            </w:pPr>
          </w:p>
        </w:tc>
        <w:tc>
          <w:tcPr>
            <w:tcW w:w="3969" w:type="dxa"/>
          </w:tcPr>
          <w:p w14:paraId="45902739" w14:textId="77777777" w:rsidR="005B5959" w:rsidRPr="009E0329" w:rsidRDefault="005B5959" w:rsidP="00657C81">
            <w:pPr>
              <w:jc w:val="both"/>
              <w:textAlignment w:val="center"/>
              <w:cnfStyle w:val="000000000000" w:firstRow="0" w:lastRow="0" w:firstColumn="0" w:lastColumn="0" w:oddVBand="0" w:evenVBand="0" w:oddHBand="0" w:evenHBand="0" w:firstRowFirstColumn="0" w:firstRowLastColumn="0" w:lastRowFirstColumn="0" w:lastRowLastColumn="0"/>
              <w:rPr>
                <w:lang w:val="en-GB"/>
              </w:rPr>
            </w:pPr>
            <w:r>
              <w:rPr>
                <w:lang w:val="en-GB"/>
              </w:rPr>
              <w:t>Common Agricultural Policy</w:t>
            </w:r>
          </w:p>
        </w:tc>
        <w:tc>
          <w:tcPr>
            <w:tcW w:w="1701" w:type="dxa"/>
          </w:tcPr>
          <w:p w14:paraId="463D886E"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Pr>
                <w:rFonts w:eastAsia="Times New Roman" w:cstheme="minorHAnsi"/>
                <w:lang w:eastAsia="it-IT"/>
              </w:rPr>
              <w:t>VII</w:t>
            </w:r>
          </w:p>
        </w:tc>
        <w:tc>
          <w:tcPr>
            <w:tcW w:w="1843" w:type="dxa"/>
          </w:tcPr>
          <w:p w14:paraId="41A7ABD1"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Pr>
                <w:rFonts w:eastAsia="Times New Roman" w:cstheme="minorHAnsi"/>
                <w:lang w:eastAsia="it-IT"/>
              </w:rPr>
              <w:t>VII</w:t>
            </w:r>
          </w:p>
        </w:tc>
        <w:tc>
          <w:tcPr>
            <w:tcW w:w="1984" w:type="dxa"/>
          </w:tcPr>
          <w:p w14:paraId="5877522E"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I,II,III,</w:t>
            </w:r>
            <w:r>
              <w:rPr>
                <w:rFonts w:eastAsia="Times New Roman" w:cstheme="minorHAnsi"/>
                <w:lang w:eastAsia="it-IT"/>
              </w:rPr>
              <w:t>VII</w:t>
            </w:r>
          </w:p>
        </w:tc>
        <w:tc>
          <w:tcPr>
            <w:tcW w:w="2126" w:type="dxa"/>
          </w:tcPr>
          <w:p w14:paraId="7498A612"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p>
        </w:tc>
        <w:tc>
          <w:tcPr>
            <w:tcW w:w="2127" w:type="dxa"/>
          </w:tcPr>
          <w:p w14:paraId="1F27E7F1"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p>
        </w:tc>
      </w:tr>
      <w:tr w:rsidR="005B5959" w:rsidRPr="009E0329" w14:paraId="2C902017" w14:textId="77777777" w:rsidTr="00A12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Merge/>
            <w:tcBorders>
              <w:right w:val="single" w:sz="4" w:space="0" w:color="auto"/>
            </w:tcBorders>
          </w:tcPr>
          <w:p w14:paraId="03807E3F" w14:textId="77777777" w:rsidR="005B5959" w:rsidRPr="009E0329" w:rsidRDefault="005B5959" w:rsidP="00657C81">
            <w:pPr>
              <w:rPr>
                <w:rFonts w:eastAsia="Times New Roman" w:cstheme="minorHAnsi"/>
                <w:lang w:val="en-GB" w:eastAsia="it-IT"/>
              </w:rPr>
            </w:pPr>
          </w:p>
        </w:tc>
        <w:tc>
          <w:tcPr>
            <w:tcW w:w="3969" w:type="dxa"/>
          </w:tcPr>
          <w:p w14:paraId="7377FC31"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International cooperation</w:t>
            </w:r>
          </w:p>
        </w:tc>
        <w:tc>
          <w:tcPr>
            <w:tcW w:w="1701" w:type="dxa"/>
          </w:tcPr>
          <w:p w14:paraId="5D12E4AD"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1843" w:type="dxa"/>
          </w:tcPr>
          <w:p w14:paraId="38DBAADF"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1984" w:type="dxa"/>
          </w:tcPr>
          <w:p w14:paraId="5E3707AC"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2126" w:type="dxa"/>
          </w:tcPr>
          <w:p w14:paraId="002E4973"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p>
        </w:tc>
        <w:tc>
          <w:tcPr>
            <w:tcW w:w="2127" w:type="dxa"/>
          </w:tcPr>
          <w:p w14:paraId="0AC46CD7" w14:textId="77777777" w:rsidR="005B5959" w:rsidRPr="009E0329" w:rsidRDefault="005B5959" w:rsidP="00657C81">
            <w:pPr>
              <w:cnfStyle w:val="000000100000" w:firstRow="0" w:lastRow="0" w:firstColumn="0" w:lastColumn="0" w:oddVBand="0" w:evenVBand="0" w:oddHBand="1" w:evenHBand="0" w:firstRowFirstColumn="0" w:firstRowLastColumn="0" w:lastRowFirstColumn="0" w:lastRowLastColumn="0"/>
              <w:rPr>
                <w:rFonts w:eastAsia="Times New Roman" w:cstheme="minorHAnsi"/>
                <w:lang w:val="en-GB" w:eastAsia="it-IT"/>
              </w:rPr>
            </w:pPr>
            <w:r w:rsidRPr="009E0329">
              <w:rPr>
                <w:rFonts w:eastAsia="Times New Roman" w:cstheme="minorHAnsi"/>
                <w:lang w:val="en-GB" w:eastAsia="it-IT"/>
              </w:rPr>
              <w:t>VI</w:t>
            </w:r>
          </w:p>
        </w:tc>
      </w:tr>
      <w:tr w:rsidR="005B5959" w:rsidRPr="009E0329" w14:paraId="4CF10EFD" w14:textId="77777777" w:rsidTr="00A12EF8">
        <w:trPr>
          <w:trHeight w:val="269"/>
        </w:trPr>
        <w:tc>
          <w:tcPr>
            <w:cnfStyle w:val="001000000000" w:firstRow="0" w:lastRow="0" w:firstColumn="1" w:lastColumn="0" w:oddVBand="0" w:evenVBand="0" w:oddHBand="0" w:evenHBand="0" w:firstRowFirstColumn="0" w:firstRowLastColumn="0" w:lastRowFirstColumn="0" w:lastRowLastColumn="0"/>
            <w:tcW w:w="846" w:type="dxa"/>
            <w:vMerge/>
            <w:tcBorders>
              <w:right w:val="single" w:sz="4" w:space="0" w:color="auto"/>
            </w:tcBorders>
          </w:tcPr>
          <w:p w14:paraId="302BEC1D" w14:textId="77777777" w:rsidR="005B5959" w:rsidRPr="009E0329" w:rsidRDefault="005B5959" w:rsidP="00657C81">
            <w:pPr>
              <w:rPr>
                <w:rFonts w:eastAsia="Times New Roman" w:cstheme="minorHAnsi"/>
                <w:lang w:val="en-GB" w:eastAsia="it-IT"/>
              </w:rPr>
            </w:pPr>
          </w:p>
        </w:tc>
        <w:tc>
          <w:tcPr>
            <w:tcW w:w="13750" w:type="dxa"/>
            <w:gridSpan w:val="6"/>
          </w:tcPr>
          <w:p w14:paraId="200DCFFE" w14:textId="77777777" w:rsidR="005B5959" w:rsidRPr="009E0329" w:rsidRDefault="005B5959" w:rsidP="00657C81">
            <w:pPr>
              <w:cnfStyle w:val="000000000000" w:firstRow="0" w:lastRow="0" w:firstColumn="0" w:lastColumn="0" w:oddVBand="0" w:evenVBand="0" w:oddHBand="0" w:evenHBand="0" w:firstRowFirstColumn="0" w:firstRowLastColumn="0" w:lastRowFirstColumn="0" w:lastRowLastColumn="0"/>
              <w:rPr>
                <w:rFonts w:eastAsia="Times New Roman" w:cstheme="minorHAnsi"/>
                <w:lang w:val="en-GB" w:eastAsia="it-IT"/>
              </w:rPr>
            </w:pPr>
          </w:p>
        </w:tc>
      </w:tr>
    </w:tbl>
    <w:p w14:paraId="56D8DB95" w14:textId="77777777" w:rsidR="005B5959" w:rsidRDefault="005B5959" w:rsidP="00F06BB5">
      <w:pPr>
        <w:spacing w:after="0" w:line="240" w:lineRule="auto"/>
        <w:jc w:val="both"/>
        <w:textAlignment w:val="center"/>
        <w:rPr>
          <w:rFonts w:eastAsia="Times New Roman" w:cstheme="minorHAnsi"/>
          <w:b/>
          <w:bCs/>
          <w:lang w:val="en-GB" w:eastAsia="it-IT"/>
        </w:rPr>
      </w:pPr>
    </w:p>
    <w:p w14:paraId="586CD937" w14:textId="77777777" w:rsidR="00A12EF8" w:rsidRDefault="00F06BB5" w:rsidP="00F06BB5">
      <w:pPr>
        <w:spacing w:after="0" w:line="240" w:lineRule="auto"/>
        <w:jc w:val="both"/>
        <w:textAlignment w:val="center"/>
        <w:rPr>
          <w:rFonts w:eastAsia="Times New Roman" w:cstheme="minorHAnsi"/>
          <w:lang w:val="en-GB" w:eastAsia="it-IT"/>
        </w:rPr>
      </w:pPr>
      <w:r w:rsidRPr="00B032DC">
        <w:rPr>
          <w:rFonts w:eastAsia="Times New Roman" w:cstheme="minorHAnsi"/>
          <w:b/>
          <w:bCs/>
          <w:lang w:val="en-GB" w:eastAsia="it-IT"/>
        </w:rPr>
        <w:t>Legend</w:t>
      </w:r>
      <w:r w:rsidR="00AA1B47" w:rsidRPr="00B032DC">
        <w:rPr>
          <w:rFonts w:eastAsia="Times New Roman" w:cstheme="minorHAnsi"/>
          <w:lang w:val="en-GB" w:eastAsia="it-IT"/>
        </w:rPr>
        <w:t xml:space="preserve"> – </w:t>
      </w:r>
      <w:r w:rsidRPr="00B032DC">
        <w:rPr>
          <w:rFonts w:eastAsia="Times New Roman" w:cstheme="minorHAnsi"/>
          <w:lang w:val="en-GB" w:eastAsia="it-IT"/>
        </w:rPr>
        <w:t>Themes</w:t>
      </w:r>
      <w:r w:rsidR="00AA1B47" w:rsidRPr="00B032DC">
        <w:rPr>
          <w:rFonts w:eastAsia="Times New Roman" w:cstheme="minorHAnsi"/>
          <w:lang w:val="en-GB" w:eastAsia="it-IT"/>
        </w:rPr>
        <w:t xml:space="preserve">: </w:t>
      </w:r>
      <w:r w:rsidRPr="00B032DC">
        <w:rPr>
          <w:rFonts w:eastAsia="Times New Roman" w:cstheme="minorHAnsi"/>
          <w:lang w:val="en-GB" w:eastAsia="it-IT"/>
        </w:rPr>
        <w:t xml:space="preserve">I: </w:t>
      </w:r>
      <w:r w:rsidR="00A12EF8">
        <w:rPr>
          <w:rFonts w:eastAsia="Times New Roman" w:cstheme="minorHAnsi"/>
          <w:lang w:val="en-GB" w:eastAsia="it-IT"/>
        </w:rPr>
        <w:t>Circular economy and bioeconomy</w:t>
      </w:r>
      <w:r w:rsidR="00AA1B47" w:rsidRPr="00B032DC">
        <w:rPr>
          <w:rFonts w:eastAsia="Times New Roman" w:cstheme="minorHAnsi"/>
          <w:lang w:val="en-GB" w:eastAsia="it-IT"/>
        </w:rPr>
        <w:t xml:space="preserve">; </w:t>
      </w:r>
      <w:r w:rsidRPr="00B032DC">
        <w:rPr>
          <w:rFonts w:eastAsia="Times New Roman" w:cstheme="minorHAnsi"/>
          <w:lang w:val="en-GB" w:eastAsia="it-IT"/>
        </w:rPr>
        <w:t xml:space="preserve">II: </w:t>
      </w:r>
      <w:r w:rsidR="00A12EF8">
        <w:rPr>
          <w:rFonts w:eastAsia="Times New Roman" w:cstheme="minorHAnsi"/>
          <w:lang w:val="en-GB" w:eastAsia="it-IT"/>
        </w:rPr>
        <w:t>Water and ecosystems and biodiversity</w:t>
      </w:r>
      <w:r w:rsidR="00AA1B47" w:rsidRPr="00B032DC">
        <w:rPr>
          <w:rFonts w:eastAsia="Times New Roman" w:cstheme="minorHAnsi"/>
          <w:lang w:val="en-GB" w:eastAsia="it-IT"/>
        </w:rPr>
        <w:t xml:space="preserve">; </w:t>
      </w:r>
      <w:r w:rsidRPr="00B032DC">
        <w:rPr>
          <w:rFonts w:eastAsia="Times New Roman" w:cstheme="minorHAnsi"/>
          <w:lang w:val="en-GB" w:eastAsia="it-IT"/>
        </w:rPr>
        <w:t xml:space="preserve">III: </w:t>
      </w:r>
      <w:r w:rsidR="00A12EF8">
        <w:rPr>
          <w:rFonts w:eastAsia="Times New Roman" w:cstheme="minorHAnsi"/>
          <w:lang w:val="en-GB" w:eastAsia="it-IT"/>
        </w:rPr>
        <w:t>Water for the future: sustainable water management</w:t>
      </w:r>
      <w:r w:rsidR="00AA1B47" w:rsidRPr="00B032DC">
        <w:rPr>
          <w:rFonts w:eastAsia="Times New Roman" w:cstheme="minorHAnsi"/>
          <w:lang w:val="en-GB" w:eastAsia="it-IT"/>
        </w:rPr>
        <w:t xml:space="preserve">; </w:t>
      </w:r>
      <w:r w:rsidRPr="00B032DC">
        <w:rPr>
          <w:rFonts w:eastAsia="Times New Roman" w:cstheme="minorHAnsi"/>
          <w:lang w:val="en-GB" w:eastAsia="it-IT"/>
        </w:rPr>
        <w:t>IV: Water and health</w:t>
      </w:r>
      <w:r w:rsidR="00AA1B47" w:rsidRPr="00B032DC">
        <w:rPr>
          <w:rFonts w:eastAsia="Times New Roman" w:cstheme="minorHAnsi"/>
          <w:lang w:val="en-GB" w:eastAsia="it-IT"/>
        </w:rPr>
        <w:t xml:space="preserve">; </w:t>
      </w:r>
      <w:r w:rsidRPr="00B032DC">
        <w:rPr>
          <w:rFonts w:eastAsia="Times New Roman" w:cstheme="minorHAnsi"/>
          <w:lang w:val="en-GB" w:eastAsia="it-IT"/>
        </w:rPr>
        <w:t>V: Infrastructures for water</w:t>
      </w:r>
      <w:r w:rsidR="00AA1B47" w:rsidRPr="00B032DC">
        <w:rPr>
          <w:rFonts w:eastAsia="Times New Roman" w:cstheme="minorHAnsi"/>
          <w:lang w:val="en-GB" w:eastAsia="it-IT"/>
        </w:rPr>
        <w:t xml:space="preserve">; </w:t>
      </w:r>
      <w:r w:rsidRPr="00B032DC">
        <w:rPr>
          <w:rFonts w:eastAsia="Times New Roman" w:cstheme="minorHAnsi"/>
          <w:lang w:val="en-GB" w:eastAsia="it-IT"/>
        </w:rPr>
        <w:t>VI. International cooperation</w:t>
      </w:r>
      <w:r w:rsidR="00AF3D6C">
        <w:rPr>
          <w:rFonts w:eastAsia="Times New Roman" w:cstheme="minorHAnsi"/>
          <w:lang w:val="en-GB" w:eastAsia="it-IT"/>
        </w:rPr>
        <w:t xml:space="preserve"> </w:t>
      </w:r>
      <w:r w:rsidR="00AA1B47" w:rsidRPr="00B032DC">
        <w:rPr>
          <w:rFonts w:eastAsia="Times New Roman" w:cstheme="minorHAnsi"/>
          <w:lang w:val="en-GB" w:eastAsia="it-IT"/>
        </w:rPr>
        <w:t>; VII Governance</w:t>
      </w:r>
    </w:p>
    <w:p w14:paraId="62D5F702" w14:textId="77777777" w:rsidR="00BD11DA" w:rsidRDefault="00BD11DA" w:rsidP="00BD11DA">
      <w:pPr>
        <w:pStyle w:val="Lgende"/>
        <w:keepNext/>
        <w:rPr>
          <w:sz w:val="24"/>
          <w:szCs w:val="24"/>
          <w:lang w:val="en-GB"/>
        </w:rPr>
      </w:pPr>
      <w:r w:rsidRPr="00B032DC">
        <w:rPr>
          <w:sz w:val="24"/>
          <w:szCs w:val="24"/>
          <w:lang w:val="en-GB"/>
        </w:rPr>
        <w:lastRenderedPageBreak/>
        <w:t xml:space="preserve">Table </w:t>
      </w:r>
      <w:r w:rsidRPr="00C63570">
        <w:rPr>
          <w:sz w:val="24"/>
          <w:szCs w:val="24"/>
          <w:lang w:val="en-GB"/>
        </w:rPr>
        <w:t>3</w:t>
      </w:r>
      <w:r w:rsidRPr="00B032DC">
        <w:rPr>
          <w:sz w:val="24"/>
          <w:szCs w:val="24"/>
          <w:lang w:val="en-GB"/>
        </w:rPr>
        <w:t xml:space="preserve"> </w:t>
      </w:r>
      <w:r>
        <w:rPr>
          <w:sz w:val="24"/>
          <w:szCs w:val="24"/>
          <w:lang w:val="en-GB"/>
        </w:rPr>
        <w:t>–</w:t>
      </w:r>
      <w:r w:rsidRPr="00B032DC">
        <w:rPr>
          <w:sz w:val="24"/>
          <w:szCs w:val="24"/>
          <w:lang w:val="en-GB"/>
        </w:rPr>
        <w:t xml:space="preserve"> </w:t>
      </w:r>
      <w:r>
        <w:rPr>
          <w:sz w:val="24"/>
          <w:szCs w:val="24"/>
          <w:lang w:val="en-GB"/>
        </w:rPr>
        <w:t>Existing Research Infrastructures</w:t>
      </w:r>
      <w:r w:rsidR="0005703E">
        <w:rPr>
          <w:sz w:val="24"/>
          <w:szCs w:val="24"/>
          <w:lang w:val="en-GB"/>
        </w:rPr>
        <w:t xml:space="preserve"> on water in EU</w:t>
      </w:r>
    </w:p>
    <w:p w14:paraId="4571F45F" w14:textId="77777777" w:rsidR="0005703E" w:rsidRDefault="0005703E" w:rsidP="0005703E">
      <w:pPr>
        <w:rPr>
          <w:lang w:val="en-GB"/>
        </w:rPr>
      </w:pPr>
    </w:p>
    <w:tbl>
      <w:tblPr>
        <w:tblW w:w="0" w:type="auto"/>
        <w:tblCellMar>
          <w:left w:w="0" w:type="dxa"/>
          <w:right w:w="0" w:type="dxa"/>
        </w:tblCellMar>
        <w:tblLook w:val="04A0" w:firstRow="1" w:lastRow="0" w:firstColumn="1" w:lastColumn="0" w:noHBand="0" w:noVBand="1"/>
      </w:tblPr>
      <w:tblGrid>
        <w:gridCol w:w="7078"/>
        <w:gridCol w:w="2977"/>
      </w:tblGrid>
      <w:tr w:rsidR="005B0D9F" w:rsidRPr="00D21411" w14:paraId="1BF58E54" w14:textId="77777777" w:rsidTr="00120949">
        <w:trPr>
          <w:trHeight w:val="567"/>
        </w:trPr>
        <w:tc>
          <w:tcPr>
            <w:tcW w:w="7078"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vAlign w:val="center"/>
            <w:hideMark/>
          </w:tcPr>
          <w:p w14:paraId="3FB8C8E3"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eastAsia="it-IT"/>
              </w:rPr>
            </w:pPr>
            <w:r w:rsidRPr="00D21411">
              <w:rPr>
                <w:rFonts w:ascii="Calibri" w:eastAsia="Times New Roman" w:hAnsi="Calibri" w:cs="Calibri"/>
                <w:b/>
                <w:bCs/>
                <w:lang w:val="en-US" w:eastAsia="it-IT"/>
              </w:rPr>
              <w:t>Water related Research Infrastructures</w:t>
            </w:r>
          </w:p>
        </w:tc>
        <w:tc>
          <w:tcPr>
            <w:tcW w:w="2977"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vAlign w:val="center"/>
            <w:hideMark/>
          </w:tcPr>
          <w:p w14:paraId="2EFF8748"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eastAsia="it-IT"/>
              </w:rPr>
            </w:pPr>
            <w:r w:rsidRPr="00D21411">
              <w:rPr>
                <w:rFonts w:ascii="Calibri" w:eastAsia="Times New Roman" w:hAnsi="Calibri" w:cs="Calibri"/>
                <w:b/>
                <w:bCs/>
                <w:lang w:val="en-GB" w:eastAsia="it-IT"/>
              </w:rPr>
              <w:t>Status</w:t>
            </w:r>
          </w:p>
        </w:tc>
      </w:tr>
      <w:tr w:rsidR="005B0D9F" w:rsidRPr="00D21411" w14:paraId="64E5462C" w14:textId="77777777" w:rsidTr="00120949">
        <w:trPr>
          <w:trHeight w:val="567"/>
        </w:trPr>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61F6B2"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val="en-GB" w:eastAsia="it-IT"/>
              </w:rPr>
            </w:pPr>
            <w:r w:rsidRPr="00D21411">
              <w:rPr>
                <w:rFonts w:ascii="Calibri" w:eastAsia="Times New Roman" w:hAnsi="Calibri" w:cs="Calibri"/>
                <w:b/>
                <w:bCs/>
                <w:lang w:val="en-US" w:eastAsia="it-IT"/>
              </w:rPr>
              <w:t>DANUBIUS</w:t>
            </w:r>
            <w:r w:rsidRPr="00D21411">
              <w:rPr>
                <w:rFonts w:ascii="Calibri" w:eastAsia="Times New Roman" w:hAnsi="Calibri" w:cs="Calibri"/>
                <w:lang w:val="en-US" w:eastAsia="it-IT"/>
              </w:rPr>
              <w:t xml:space="preserve"> – The international center for Advanced studies on river-sea systems</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1DDC2"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eastAsia="it-IT"/>
              </w:rPr>
            </w:pPr>
            <w:r w:rsidRPr="00D21411">
              <w:rPr>
                <w:rFonts w:ascii="Calibri" w:eastAsia="Times New Roman" w:hAnsi="Calibri" w:cs="Calibri"/>
                <w:lang w:val="en-GB" w:eastAsia="it-IT"/>
              </w:rPr>
              <w:t>ESFRI-Roadmap 2016</w:t>
            </w:r>
          </w:p>
        </w:tc>
      </w:tr>
      <w:tr w:rsidR="005B0D9F" w:rsidRPr="00D21411" w14:paraId="04240BCF" w14:textId="77777777" w:rsidTr="00120949">
        <w:trPr>
          <w:trHeight w:val="567"/>
        </w:trPr>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C1F900"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val="en-GB" w:eastAsia="it-IT"/>
              </w:rPr>
            </w:pPr>
            <w:r w:rsidRPr="00D21411">
              <w:rPr>
                <w:rFonts w:ascii="Calibri" w:eastAsia="Times New Roman" w:hAnsi="Calibri" w:cs="Calibri"/>
                <w:b/>
                <w:bCs/>
                <w:lang w:val="en-US" w:eastAsia="it-IT"/>
              </w:rPr>
              <w:t>LTER</w:t>
            </w:r>
            <w:r w:rsidRPr="00D21411">
              <w:rPr>
                <w:rFonts w:ascii="Calibri" w:eastAsia="Times New Roman" w:hAnsi="Calibri" w:cs="Calibri"/>
                <w:lang w:val="en-US" w:eastAsia="it-IT"/>
              </w:rPr>
              <w:t xml:space="preserve"> – The Long-term Ecological Research Network</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A47E0"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eastAsia="it-IT"/>
              </w:rPr>
            </w:pPr>
            <w:r w:rsidRPr="00D21411">
              <w:rPr>
                <w:rFonts w:ascii="Calibri" w:eastAsia="Times New Roman" w:hAnsi="Calibri" w:cs="Calibri"/>
                <w:lang w:val="en-GB" w:eastAsia="it-IT"/>
              </w:rPr>
              <w:t>ESFRI-Roadmap 2018- Integration</w:t>
            </w:r>
          </w:p>
        </w:tc>
      </w:tr>
      <w:tr w:rsidR="005B0D9F" w:rsidRPr="00D21411" w14:paraId="2DD8EFFC" w14:textId="77777777" w:rsidTr="00120949">
        <w:trPr>
          <w:trHeight w:val="567"/>
        </w:trPr>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5B6D9"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val="en-GB" w:eastAsia="it-IT"/>
              </w:rPr>
            </w:pPr>
            <w:r w:rsidRPr="00D21411">
              <w:rPr>
                <w:rFonts w:ascii="Calibri" w:eastAsia="Times New Roman" w:hAnsi="Calibri" w:cs="Calibri"/>
                <w:b/>
                <w:bCs/>
                <w:lang w:val="en-US" w:eastAsia="it-IT"/>
              </w:rPr>
              <w:t xml:space="preserve">Aquacosm - </w:t>
            </w:r>
            <w:r w:rsidRPr="00D21411">
              <w:rPr>
                <w:rFonts w:ascii="Calibri" w:eastAsia="Times New Roman" w:hAnsi="Calibri" w:cs="Calibri"/>
                <w:lang w:val="en-US" w:eastAsia="it-IT"/>
              </w:rPr>
              <w:t>EU network of mesocosms facilities for research on marine and freshwater ecosystems open for global collaboration.</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A49AF2"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eastAsia="it-IT"/>
              </w:rPr>
            </w:pPr>
            <w:r w:rsidRPr="00D21411">
              <w:rPr>
                <w:rFonts w:ascii="Calibri" w:eastAsia="Times New Roman" w:hAnsi="Calibri" w:cs="Calibri"/>
                <w:lang w:val="de-DE" w:eastAsia="it-IT"/>
              </w:rPr>
              <w:t>EU H2020-INFRAIA-project; RIA; 10 Mio. €</w:t>
            </w:r>
          </w:p>
        </w:tc>
      </w:tr>
      <w:tr w:rsidR="005B0D9F" w:rsidRPr="005D55F1" w14:paraId="61677C78" w14:textId="77777777" w:rsidTr="00120949">
        <w:trPr>
          <w:trHeight w:val="567"/>
        </w:trPr>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7B679E"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val="en-GB" w:eastAsia="it-IT"/>
              </w:rPr>
            </w:pPr>
            <w:r w:rsidRPr="00D21411">
              <w:rPr>
                <w:rFonts w:ascii="Calibri" w:eastAsia="Times New Roman" w:hAnsi="Calibri" w:cs="Calibri"/>
                <w:b/>
                <w:bCs/>
                <w:lang w:val="en-US" w:eastAsia="it-IT"/>
              </w:rPr>
              <w:t>AnaEE</w:t>
            </w:r>
            <w:r w:rsidRPr="00D21411">
              <w:rPr>
                <w:rFonts w:ascii="Calibri" w:eastAsia="Times New Roman" w:hAnsi="Calibri" w:cs="Calibri"/>
                <w:lang w:val="en-US" w:eastAsia="it-IT"/>
              </w:rPr>
              <w:t xml:space="preserve"> – Infrastructure for Analysis and Experimentation on Ecosystems</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4306C4"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val="en-GB" w:eastAsia="it-IT"/>
              </w:rPr>
            </w:pPr>
            <w:r w:rsidRPr="00D21411">
              <w:rPr>
                <w:rFonts w:ascii="Calibri" w:eastAsia="Times New Roman" w:hAnsi="Calibri" w:cs="Calibri"/>
                <w:lang w:val="en-GB" w:eastAsia="it-IT"/>
              </w:rPr>
              <w:t> </w:t>
            </w:r>
          </w:p>
        </w:tc>
      </w:tr>
      <w:tr w:rsidR="005B0D9F" w:rsidRPr="00D21411" w14:paraId="154BDAB3" w14:textId="77777777" w:rsidTr="00120949">
        <w:trPr>
          <w:trHeight w:val="567"/>
        </w:trPr>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1EFDC1"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val="en-GB" w:eastAsia="it-IT"/>
              </w:rPr>
            </w:pPr>
            <w:r w:rsidRPr="00D21411">
              <w:rPr>
                <w:rFonts w:ascii="Calibri" w:eastAsia="Times New Roman" w:hAnsi="Calibri" w:cs="Calibri"/>
                <w:b/>
                <w:bCs/>
                <w:lang w:val="en-US" w:eastAsia="it-IT"/>
              </w:rPr>
              <w:t xml:space="preserve">LifeWatch </w:t>
            </w:r>
            <w:r w:rsidRPr="00D21411">
              <w:rPr>
                <w:rFonts w:ascii="Calibri" w:eastAsia="Times New Roman" w:hAnsi="Calibri" w:cs="Calibri"/>
                <w:lang w:val="en-US" w:eastAsia="it-IT"/>
              </w:rPr>
              <w:t>– E-science European Infrastructure for Biodiversity and Ecosystem Research</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9C01C"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eastAsia="it-IT"/>
              </w:rPr>
            </w:pPr>
            <w:r w:rsidRPr="00D21411">
              <w:rPr>
                <w:rFonts w:ascii="Calibri" w:eastAsia="Times New Roman" w:hAnsi="Calibri" w:cs="Calibri"/>
                <w:lang w:val="en-GB" w:eastAsia="it-IT"/>
              </w:rPr>
              <w:t>ERIC</w:t>
            </w:r>
          </w:p>
        </w:tc>
      </w:tr>
      <w:tr w:rsidR="005B0D9F" w:rsidRPr="00D21411" w14:paraId="3737614B" w14:textId="77777777" w:rsidTr="00120949">
        <w:trPr>
          <w:trHeight w:val="567"/>
        </w:trPr>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1C77E"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val="en-GB" w:eastAsia="it-IT"/>
              </w:rPr>
            </w:pPr>
            <w:r w:rsidRPr="00D21411">
              <w:rPr>
                <w:rFonts w:ascii="Calibri" w:eastAsia="Times New Roman" w:hAnsi="Calibri" w:cs="Calibri"/>
                <w:b/>
                <w:bCs/>
                <w:lang w:val="en-US" w:eastAsia="it-IT"/>
              </w:rPr>
              <w:t>ICOS</w:t>
            </w:r>
            <w:r w:rsidRPr="00D21411">
              <w:rPr>
                <w:rFonts w:ascii="Calibri" w:eastAsia="Times New Roman" w:hAnsi="Calibri" w:cs="Calibri"/>
                <w:lang w:val="en-US" w:eastAsia="it-IT"/>
              </w:rPr>
              <w:t xml:space="preserve"> – Integrated Carbon Observation System</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1EE4AC"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eastAsia="it-IT"/>
              </w:rPr>
            </w:pPr>
            <w:r w:rsidRPr="00D21411">
              <w:rPr>
                <w:rFonts w:ascii="Calibri" w:eastAsia="Times New Roman" w:hAnsi="Calibri" w:cs="Calibri"/>
                <w:lang w:val="en-GB" w:eastAsia="it-IT"/>
              </w:rPr>
              <w:t>ERIC</w:t>
            </w:r>
          </w:p>
        </w:tc>
      </w:tr>
      <w:tr w:rsidR="005B0D9F" w:rsidRPr="005D55F1" w14:paraId="3BD4C5B8" w14:textId="77777777" w:rsidTr="00120949">
        <w:trPr>
          <w:trHeight w:val="567"/>
        </w:trPr>
        <w:tc>
          <w:tcPr>
            <w:tcW w:w="70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9C46AC"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val="en-GB" w:eastAsia="it-IT"/>
              </w:rPr>
            </w:pPr>
            <w:r w:rsidRPr="00D21411">
              <w:rPr>
                <w:rFonts w:ascii="Calibri" w:eastAsia="Times New Roman" w:hAnsi="Calibri" w:cs="Calibri"/>
                <w:b/>
                <w:bCs/>
                <w:color w:val="000000"/>
                <w:lang w:val="en-US" w:eastAsia="it-IT"/>
              </w:rPr>
              <w:t>HYDRALAB+</w:t>
            </w:r>
            <w:r w:rsidRPr="00D21411">
              <w:rPr>
                <w:rFonts w:ascii="Calibri" w:eastAsia="Times New Roman" w:hAnsi="Calibri" w:cs="Calibri"/>
                <w:color w:val="000000"/>
                <w:lang w:val="en-US" w:eastAsia="it-IT"/>
              </w:rPr>
              <w:t xml:space="preserve"> Adapting to climate change (HYDRALAB-PLUS)</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018D1" w14:textId="77777777" w:rsidR="005B0D9F" w:rsidRPr="00D21411" w:rsidRDefault="005B0D9F" w:rsidP="00AA1F09">
            <w:pPr>
              <w:autoSpaceDE w:val="0"/>
              <w:autoSpaceDN w:val="0"/>
              <w:spacing w:before="100" w:beforeAutospacing="1" w:after="100" w:afterAutospacing="1" w:line="240" w:lineRule="auto"/>
              <w:jc w:val="both"/>
              <w:rPr>
                <w:rFonts w:ascii="Calibri" w:eastAsia="Times New Roman" w:hAnsi="Calibri" w:cs="Calibri"/>
                <w:lang w:val="en-GB" w:eastAsia="it-IT"/>
              </w:rPr>
            </w:pPr>
            <w:r w:rsidRPr="00D21411">
              <w:rPr>
                <w:rFonts w:ascii="Calibri" w:eastAsia="Times New Roman" w:hAnsi="Calibri" w:cs="Calibri"/>
                <w:lang w:val="en-GB" w:eastAsia="it-IT"/>
              </w:rPr>
              <w:t> </w:t>
            </w:r>
          </w:p>
        </w:tc>
      </w:tr>
    </w:tbl>
    <w:p w14:paraId="6CB1FBBB" w14:textId="77777777" w:rsidR="0005703E" w:rsidRPr="00C63570" w:rsidRDefault="0005703E" w:rsidP="00C63570">
      <w:pPr>
        <w:rPr>
          <w:lang w:val="en-GB"/>
        </w:rPr>
      </w:pPr>
    </w:p>
    <w:p w14:paraId="0313379D" w14:textId="77777777" w:rsidR="00605062" w:rsidRPr="00B032DC" w:rsidRDefault="00605062" w:rsidP="00F06BB5">
      <w:pPr>
        <w:spacing w:after="0" w:line="240" w:lineRule="auto"/>
        <w:jc w:val="both"/>
        <w:textAlignment w:val="center"/>
        <w:rPr>
          <w:rFonts w:eastAsia="Times New Roman" w:cstheme="minorHAnsi"/>
          <w:lang w:val="en-GB" w:eastAsia="it-IT"/>
        </w:rPr>
      </w:pPr>
    </w:p>
    <w:sectPr w:rsidR="00605062" w:rsidRPr="00B032DC" w:rsidSect="000B02BE">
      <w:pgSz w:w="16838" w:h="11906" w:orient="landscape"/>
      <w:pgMar w:top="1134" w:right="993" w:bottom="1134"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1891E" w14:textId="77777777" w:rsidR="001106B9" w:rsidRDefault="001106B9" w:rsidP="00085726">
      <w:pPr>
        <w:spacing w:after="0" w:line="240" w:lineRule="auto"/>
      </w:pPr>
      <w:r>
        <w:separator/>
      </w:r>
    </w:p>
  </w:endnote>
  <w:endnote w:type="continuationSeparator" w:id="0">
    <w:p w14:paraId="3BF2301B" w14:textId="77777777" w:rsidR="001106B9" w:rsidRDefault="001106B9" w:rsidP="00085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6D9B" w14:textId="77777777" w:rsidR="00E9459A" w:rsidRDefault="00E9459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405017"/>
      <w:docPartObj>
        <w:docPartGallery w:val="Page Numbers (Bottom of Page)"/>
        <w:docPartUnique/>
      </w:docPartObj>
    </w:sdtPr>
    <w:sdtEndPr/>
    <w:sdtContent>
      <w:p w14:paraId="3B57C0A7" w14:textId="4267DAA2" w:rsidR="00D8449A" w:rsidRDefault="001868B4">
        <w:pPr>
          <w:pStyle w:val="Pieddepage"/>
        </w:pPr>
        <w:r>
          <w:rPr>
            <w:noProof/>
            <w:lang w:val="fr-FR" w:eastAsia="fr-FR"/>
          </w:rPr>
          <w:t>0</w:t>
        </w:r>
        <w:r w:rsidR="006D331F">
          <w:rPr>
            <w:noProof/>
            <w:lang w:val="fr-FR" w:eastAsia="fr-FR"/>
          </w:rPr>
          <w:t>7</w:t>
        </w:r>
        <w:r w:rsidR="00D8449A">
          <w:rPr>
            <w:noProof/>
            <w:lang w:val="fr-FR" w:eastAsia="fr-FR"/>
          </w:rPr>
          <w:t>/1</w:t>
        </w:r>
        <w:r>
          <w:rPr>
            <w:noProof/>
            <w:lang w:val="fr-FR" w:eastAsia="fr-FR"/>
          </w:rPr>
          <w:t>2</w:t>
        </w:r>
        <w:r w:rsidR="00D8449A">
          <w:rPr>
            <w:noProof/>
            <w:lang w:val="fr-FR" w:eastAsia="fr-FR"/>
          </w:rPr>
          <w:t>/2020</w:t>
        </w:r>
        <w:r w:rsidR="00D8449A">
          <w:rPr>
            <w:noProof/>
            <w:lang w:val="fr-FR" w:eastAsia="fr-FR"/>
          </w:rPr>
          <mc:AlternateContent>
            <mc:Choice Requires="wps">
              <w:drawing>
                <wp:anchor distT="0" distB="0" distL="114300" distR="114300" simplePos="0" relativeHeight="251659264" behindDoc="0" locked="0" layoutInCell="1" allowOverlap="1" wp14:anchorId="599186EB" wp14:editId="3EF1BF23">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B3E6C6B" w14:textId="2335E77A" w:rsidR="00D8449A" w:rsidRDefault="00D8449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63CC0" w:rsidRPr="00963CC0">
                                <w:rPr>
                                  <w:noProof/>
                                  <w:color w:val="ED7D31" w:themeColor="accent2"/>
                                  <w:lang w:val="fr-FR"/>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99186EB" id="Rectangle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B3E6C6B" w14:textId="2335E77A" w:rsidR="00D8449A" w:rsidRDefault="00D8449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963CC0" w:rsidRPr="00963CC0">
                          <w:rPr>
                            <w:noProof/>
                            <w:color w:val="ED7D31" w:themeColor="accent2"/>
                            <w:lang w:val="fr-FR"/>
                          </w:rPr>
                          <w:t>1</w:t>
                        </w:r>
                        <w:r>
                          <w:rPr>
                            <w:color w:val="ED7D31" w:themeColor="accent2"/>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BAAB" w14:textId="77777777" w:rsidR="00E9459A" w:rsidRDefault="00E9459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BB390" w14:textId="77777777" w:rsidR="001106B9" w:rsidRDefault="001106B9" w:rsidP="00085726">
      <w:pPr>
        <w:spacing w:after="0" w:line="240" w:lineRule="auto"/>
      </w:pPr>
      <w:r>
        <w:separator/>
      </w:r>
    </w:p>
  </w:footnote>
  <w:footnote w:type="continuationSeparator" w:id="0">
    <w:p w14:paraId="6172F4D0" w14:textId="77777777" w:rsidR="001106B9" w:rsidRDefault="001106B9" w:rsidP="00085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8C4FF" w14:textId="1179649C" w:rsidR="00E9459A" w:rsidRDefault="001106B9">
    <w:pPr>
      <w:pStyle w:val="En-tte"/>
    </w:pPr>
    <w:r>
      <w:rPr>
        <w:noProof/>
      </w:rPr>
      <w:pict w14:anchorId="12B6F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4766" o:spid="_x0000_s2050" type="#_x0000_t136" style="position:absolute;margin-left:0;margin-top:0;width:424.65pt;height:254.7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2C19" w14:textId="4A0C7B30" w:rsidR="00D8449A" w:rsidRDefault="001106B9">
    <w:pPr>
      <w:pStyle w:val="En-tte"/>
    </w:pPr>
    <w:r>
      <w:rPr>
        <w:noProof/>
      </w:rPr>
      <w:pict w14:anchorId="791F8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4767" o:spid="_x0000_s2051" type="#_x0000_t136" style="position:absolute;margin-left:0;margin-top:0;width:424.65pt;height:254.7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8449A" w:rsidRPr="002668C3">
      <w:rPr>
        <w:noProof/>
        <w:lang w:val="fr-FR" w:eastAsia="fr-FR"/>
      </w:rPr>
      <w:drawing>
        <wp:inline distT="0" distB="0" distL="0" distR="0" wp14:anchorId="18D56C54" wp14:editId="4EA98CF6">
          <wp:extent cx="1379220" cy="905409"/>
          <wp:effectExtent l="0" t="0" r="0" b="9525"/>
          <wp:docPr id="8" name="Espace réservé du conten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pace réservé du contenu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7472" cy="910826"/>
                  </a:xfrm>
                  <a:prstGeom prst="rect">
                    <a:avLst/>
                  </a:prstGeom>
                </pic:spPr>
              </pic:pic>
            </a:graphicData>
          </a:graphic>
        </wp:inline>
      </w:drawing>
    </w:r>
  </w:p>
  <w:p w14:paraId="215791DA" w14:textId="77777777" w:rsidR="00D8449A" w:rsidRDefault="00D8449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D297" w14:textId="517E3A97" w:rsidR="00E9459A" w:rsidRDefault="001106B9">
    <w:pPr>
      <w:pStyle w:val="En-tte"/>
    </w:pPr>
    <w:r>
      <w:rPr>
        <w:noProof/>
      </w:rPr>
      <w:pict w14:anchorId="126BE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4765" o:spid="_x0000_s2049" type="#_x0000_t136" style="position:absolute;margin-left:0;margin-top:0;width:424.65pt;height:254.7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46A"/>
    <w:multiLevelType w:val="hybridMultilevel"/>
    <w:tmpl w:val="ED50C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89550E"/>
    <w:multiLevelType w:val="hybridMultilevel"/>
    <w:tmpl w:val="996A1A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4441BE"/>
    <w:multiLevelType w:val="multilevel"/>
    <w:tmpl w:val="BF4AF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3411F"/>
    <w:multiLevelType w:val="hybridMultilevel"/>
    <w:tmpl w:val="0AFE2B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6F4DA6"/>
    <w:multiLevelType w:val="multilevel"/>
    <w:tmpl w:val="2D22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D09BD"/>
    <w:multiLevelType w:val="hybridMultilevel"/>
    <w:tmpl w:val="62467F2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D2CA0"/>
    <w:multiLevelType w:val="hybridMultilevel"/>
    <w:tmpl w:val="C476696C"/>
    <w:lvl w:ilvl="0" w:tplc="A66AB6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4A068C"/>
    <w:multiLevelType w:val="hybridMultilevel"/>
    <w:tmpl w:val="11B218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75587A"/>
    <w:multiLevelType w:val="multilevel"/>
    <w:tmpl w:val="34E0E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AF5C3E"/>
    <w:multiLevelType w:val="hybridMultilevel"/>
    <w:tmpl w:val="E19A6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8822FC"/>
    <w:multiLevelType w:val="hybridMultilevel"/>
    <w:tmpl w:val="A7E21B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3E5522"/>
    <w:multiLevelType w:val="multilevel"/>
    <w:tmpl w:val="9C54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B953BD"/>
    <w:multiLevelType w:val="hybridMultilevel"/>
    <w:tmpl w:val="BBD45AC2"/>
    <w:lvl w:ilvl="0" w:tplc="D8DC1A02">
      <w:start w:val="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151423"/>
    <w:multiLevelType w:val="hybridMultilevel"/>
    <w:tmpl w:val="B68EE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F45E17"/>
    <w:multiLevelType w:val="multilevel"/>
    <w:tmpl w:val="8618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326219"/>
    <w:multiLevelType w:val="hybridMultilevel"/>
    <w:tmpl w:val="2AD6DF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D4452F3"/>
    <w:multiLevelType w:val="hybridMultilevel"/>
    <w:tmpl w:val="8500CEF2"/>
    <w:lvl w:ilvl="0" w:tplc="92F4003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0AD1421"/>
    <w:multiLevelType w:val="multilevel"/>
    <w:tmpl w:val="DCF2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982D73"/>
    <w:multiLevelType w:val="hybridMultilevel"/>
    <w:tmpl w:val="500654BC"/>
    <w:lvl w:ilvl="0" w:tplc="4B542DF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A35BE0"/>
    <w:multiLevelType w:val="multilevel"/>
    <w:tmpl w:val="F1B8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F06CAB"/>
    <w:multiLevelType w:val="hybridMultilevel"/>
    <w:tmpl w:val="8DF20E0C"/>
    <w:lvl w:ilvl="0" w:tplc="040C0001">
      <w:start w:val="1"/>
      <w:numFmt w:val="bullet"/>
      <w:lvlText w:val=""/>
      <w:lvlJc w:val="left"/>
      <w:pPr>
        <w:ind w:left="504" w:hanging="14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473CCD"/>
    <w:multiLevelType w:val="multilevel"/>
    <w:tmpl w:val="8618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5D1E0B"/>
    <w:multiLevelType w:val="hybridMultilevel"/>
    <w:tmpl w:val="6CFCA2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F8B05EE"/>
    <w:multiLevelType w:val="hybridMultilevel"/>
    <w:tmpl w:val="7ABCEDB8"/>
    <w:lvl w:ilvl="0" w:tplc="D8DC1A0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7B0433"/>
    <w:multiLevelType w:val="hybridMultilevel"/>
    <w:tmpl w:val="A46AF37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5" w15:restartNumberingAfterBreak="0">
    <w:nsid w:val="49D65F5A"/>
    <w:multiLevelType w:val="hybridMultilevel"/>
    <w:tmpl w:val="A74486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FA7DAE"/>
    <w:multiLevelType w:val="hybridMultilevel"/>
    <w:tmpl w:val="B5480E6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EC81040"/>
    <w:multiLevelType w:val="hybridMultilevel"/>
    <w:tmpl w:val="A01E0644"/>
    <w:lvl w:ilvl="0" w:tplc="567E7E96">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3B1B53"/>
    <w:multiLevelType w:val="hybridMultilevel"/>
    <w:tmpl w:val="F80EE9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4012B2"/>
    <w:multiLevelType w:val="multilevel"/>
    <w:tmpl w:val="E246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493DB9"/>
    <w:multiLevelType w:val="multilevel"/>
    <w:tmpl w:val="4CB6786E"/>
    <w:lvl w:ilvl="0">
      <w:start w:val="1"/>
      <w:numFmt w:val="bullet"/>
      <w:lvlText w:val=""/>
      <w:lvlJc w:val="left"/>
      <w:pPr>
        <w:tabs>
          <w:tab w:val="num" w:pos="528"/>
        </w:tabs>
        <w:ind w:left="528" w:hanging="360"/>
      </w:pPr>
      <w:rPr>
        <w:rFonts w:ascii="Symbol" w:hAnsi="Symbol" w:hint="default"/>
        <w:sz w:val="20"/>
      </w:rPr>
    </w:lvl>
    <w:lvl w:ilvl="1">
      <w:start w:val="1"/>
      <w:numFmt w:val="bullet"/>
      <w:lvlText w:val="o"/>
      <w:lvlJc w:val="left"/>
      <w:pPr>
        <w:tabs>
          <w:tab w:val="num" w:pos="1248"/>
        </w:tabs>
        <w:ind w:left="1248" w:hanging="360"/>
      </w:pPr>
      <w:rPr>
        <w:rFonts w:ascii="Courier New" w:hAnsi="Courier New" w:hint="default"/>
        <w:sz w:val="20"/>
      </w:rPr>
    </w:lvl>
    <w:lvl w:ilvl="2" w:tentative="1">
      <w:start w:val="1"/>
      <w:numFmt w:val="bullet"/>
      <w:lvlText w:val=""/>
      <w:lvlJc w:val="left"/>
      <w:pPr>
        <w:tabs>
          <w:tab w:val="num" w:pos="1968"/>
        </w:tabs>
        <w:ind w:left="1968" w:hanging="360"/>
      </w:pPr>
      <w:rPr>
        <w:rFonts w:ascii="Symbol" w:hAnsi="Symbol" w:hint="default"/>
        <w:sz w:val="20"/>
      </w:rPr>
    </w:lvl>
    <w:lvl w:ilvl="3" w:tentative="1">
      <w:start w:val="1"/>
      <w:numFmt w:val="bullet"/>
      <w:lvlText w:val=""/>
      <w:lvlJc w:val="left"/>
      <w:pPr>
        <w:tabs>
          <w:tab w:val="num" w:pos="2688"/>
        </w:tabs>
        <w:ind w:left="2688" w:hanging="360"/>
      </w:pPr>
      <w:rPr>
        <w:rFonts w:ascii="Symbol" w:hAnsi="Symbol" w:hint="default"/>
        <w:sz w:val="20"/>
      </w:rPr>
    </w:lvl>
    <w:lvl w:ilvl="4" w:tentative="1">
      <w:start w:val="1"/>
      <w:numFmt w:val="bullet"/>
      <w:lvlText w:val=""/>
      <w:lvlJc w:val="left"/>
      <w:pPr>
        <w:tabs>
          <w:tab w:val="num" w:pos="3408"/>
        </w:tabs>
        <w:ind w:left="3408" w:hanging="360"/>
      </w:pPr>
      <w:rPr>
        <w:rFonts w:ascii="Symbol" w:hAnsi="Symbol" w:hint="default"/>
        <w:sz w:val="20"/>
      </w:rPr>
    </w:lvl>
    <w:lvl w:ilvl="5" w:tentative="1">
      <w:start w:val="1"/>
      <w:numFmt w:val="bullet"/>
      <w:lvlText w:val=""/>
      <w:lvlJc w:val="left"/>
      <w:pPr>
        <w:tabs>
          <w:tab w:val="num" w:pos="4128"/>
        </w:tabs>
        <w:ind w:left="4128" w:hanging="360"/>
      </w:pPr>
      <w:rPr>
        <w:rFonts w:ascii="Symbol" w:hAnsi="Symbol" w:hint="default"/>
        <w:sz w:val="20"/>
      </w:rPr>
    </w:lvl>
    <w:lvl w:ilvl="6" w:tentative="1">
      <w:start w:val="1"/>
      <w:numFmt w:val="bullet"/>
      <w:lvlText w:val=""/>
      <w:lvlJc w:val="left"/>
      <w:pPr>
        <w:tabs>
          <w:tab w:val="num" w:pos="4848"/>
        </w:tabs>
        <w:ind w:left="4848" w:hanging="360"/>
      </w:pPr>
      <w:rPr>
        <w:rFonts w:ascii="Symbol" w:hAnsi="Symbol" w:hint="default"/>
        <w:sz w:val="20"/>
      </w:rPr>
    </w:lvl>
    <w:lvl w:ilvl="7" w:tentative="1">
      <w:start w:val="1"/>
      <w:numFmt w:val="bullet"/>
      <w:lvlText w:val=""/>
      <w:lvlJc w:val="left"/>
      <w:pPr>
        <w:tabs>
          <w:tab w:val="num" w:pos="5568"/>
        </w:tabs>
        <w:ind w:left="5568" w:hanging="360"/>
      </w:pPr>
      <w:rPr>
        <w:rFonts w:ascii="Symbol" w:hAnsi="Symbol" w:hint="default"/>
        <w:sz w:val="20"/>
      </w:rPr>
    </w:lvl>
    <w:lvl w:ilvl="8" w:tentative="1">
      <w:start w:val="1"/>
      <w:numFmt w:val="bullet"/>
      <w:lvlText w:val=""/>
      <w:lvlJc w:val="left"/>
      <w:pPr>
        <w:tabs>
          <w:tab w:val="num" w:pos="6288"/>
        </w:tabs>
        <w:ind w:left="6288" w:hanging="360"/>
      </w:pPr>
      <w:rPr>
        <w:rFonts w:ascii="Symbol" w:hAnsi="Symbol" w:hint="default"/>
        <w:sz w:val="20"/>
      </w:rPr>
    </w:lvl>
  </w:abstractNum>
  <w:abstractNum w:abstractNumId="31" w15:restartNumberingAfterBreak="0">
    <w:nsid w:val="59EB4281"/>
    <w:multiLevelType w:val="hybridMultilevel"/>
    <w:tmpl w:val="0B7603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9229CE"/>
    <w:multiLevelType w:val="hybridMultilevel"/>
    <w:tmpl w:val="19BEF2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BF04F5A"/>
    <w:multiLevelType w:val="hybridMultilevel"/>
    <w:tmpl w:val="CFFEF9A4"/>
    <w:lvl w:ilvl="0" w:tplc="D8DC1A0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CA27BE9"/>
    <w:multiLevelType w:val="hybridMultilevel"/>
    <w:tmpl w:val="F6167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D02CCF"/>
    <w:multiLevelType w:val="multilevel"/>
    <w:tmpl w:val="9C14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867D39"/>
    <w:multiLevelType w:val="hybridMultilevel"/>
    <w:tmpl w:val="83A6D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F2D002C"/>
    <w:multiLevelType w:val="hybridMultilevel"/>
    <w:tmpl w:val="7E3E8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043382"/>
    <w:multiLevelType w:val="hybridMultilevel"/>
    <w:tmpl w:val="975E9D94"/>
    <w:lvl w:ilvl="0" w:tplc="92F4003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963791"/>
    <w:multiLevelType w:val="hybridMultilevel"/>
    <w:tmpl w:val="F702A2F2"/>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0" w15:restartNumberingAfterBreak="0">
    <w:nsid w:val="68FC52E5"/>
    <w:multiLevelType w:val="hybridMultilevel"/>
    <w:tmpl w:val="0D9A304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A2C5F9B"/>
    <w:multiLevelType w:val="hybridMultilevel"/>
    <w:tmpl w:val="2DAA4E4C"/>
    <w:lvl w:ilvl="0" w:tplc="D8DC1A0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3544BA"/>
    <w:multiLevelType w:val="hybridMultilevel"/>
    <w:tmpl w:val="BE08C444"/>
    <w:lvl w:ilvl="0" w:tplc="961C3C1E">
      <w:start w:val="1"/>
      <w:numFmt w:val="decimal"/>
      <w:lvlText w:val="3.%1."/>
      <w:lvlJc w:val="left"/>
      <w:pPr>
        <w:ind w:left="360" w:hanging="360"/>
      </w:pPr>
      <w:rPr>
        <w:rFonts w:hint="default"/>
        <w:b/>
        <w:i w:val="0"/>
        <w:color w:val="4472C4" w:themeColor="accent1"/>
      </w:rPr>
    </w:lvl>
    <w:lvl w:ilvl="1" w:tplc="040C0003">
      <w:start w:val="1"/>
      <w:numFmt w:val="bullet"/>
      <w:lvlText w:val="o"/>
      <w:lvlJc w:val="left"/>
      <w:pPr>
        <w:ind w:left="928" w:hanging="360"/>
      </w:pPr>
      <w:rPr>
        <w:rFonts w:ascii="Courier New" w:hAnsi="Courier New" w:cs="Courier New"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1FF1051"/>
    <w:multiLevelType w:val="hybridMultilevel"/>
    <w:tmpl w:val="270AFC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547B4B"/>
    <w:multiLevelType w:val="multilevel"/>
    <w:tmpl w:val="6CE4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9422C7E"/>
    <w:multiLevelType w:val="hybridMultilevel"/>
    <w:tmpl w:val="725A4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A5563E"/>
    <w:multiLevelType w:val="hybridMultilevel"/>
    <w:tmpl w:val="FC1C60D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7" w15:restartNumberingAfterBreak="0">
    <w:nsid w:val="7ACB016A"/>
    <w:multiLevelType w:val="multilevel"/>
    <w:tmpl w:val="C31A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5"/>
  </w:num>
  <w:num w:numId="3">
    <w:abstractNumId w:val="11"/>
  </w:num>
  <w:num w:numId="4">
    <w:abstractNumId w:val="44"/>
  </w:num>
  <w:num w:numId="5">
    <w:abstractNumId w:val="17"/>
  </w:num>
  <w:num w:numId="6">
    <w:abstractNumId w:val="19"/>
  </w:num>
  <w:num w:numId="7">
    <w:abstractNumId w:val="29"/>
  </w:num>
  <w:num w:numId="8">
    <w:abstractNumId w:val="30"/>
  </w:num>
  <w:num w:numId="9">
    <w:abstractNumId w:val="21"/>
  </w:num>
  <w:num w:numId="10">
    <w:abstractNumId w:val="2"/>
  </w:num>
  <w:num w:numId="11">
    <w:abstractNumId w:val="8"/>
  </w:num>
  <w:num w:numId="12">
    <w:abstractNumId w:val="31"/>
  </w:num>
  <w:num w:numId="13">
    <w:abstractNumId w:val="22"/>
  </w:num>
  <w:num w:numId="14">
    <w:abstractNumId w:val="14"/>
  </w:num>
  <w:num w:numId="15">
    <w:abstractNumId w:val="9"/>
  </w:num>
  <w:num w:numId="16">
    <w:abstractNumId w:val="0"/>
  </w:num>
  <w:num w:numId="17">
    <w:abstractNumId w:val="7"/>
  </w:num>
  <w:num w:numId="18">
    <w:abstractNumId w:val="40"/>
  </w:num>
  <w:num w:numId="19">
    <w:abstractNumId w:val="18"/>
  </w:num>
  <w:num w:numId="20">
    <w:abstractNumId w:val="16"/>
  </w:num>
  <w:num w:numId="21">
    <w:abstractNumId w:val="12"/>
  </w:num>
  <w:num w:numId="22">
    <w:abstractNumId w:val="27"/>
  </w:num>
  <w:num w:numId="23">
    <w:abstractNumId w:val="46"/>
  </w:num>
  <w:num w:numId="24">
    <w:abstractNumId w:val="41"/>
  </w:num>
  <w:num w:numId="25">
    <w:abstractNumId w:val="23"/>
  </w:num>
  <w:num w:numId="26">
    <w:abstractNumId w:val="33"/>
  </w:num>
  <w:num w:numId="27">
    <w:abstractNumId w:val="1"/>
  </w:num>
  <w:num w:numId="28">
    <w:abstractNumId w:val="26"/>
  </w:num>
  <w:num w:numId="29">
    <w:abstractNumId w:val="42"/>
  </w:num>
  <w:num w:numId="30">
    <w:abstractNumId w:val="38"/>
  </w:num>
  <w:num w:numId="31">
    <w:abstractNumId w:val="20"/>
  </w:num>
  <w:num w:numId="32">
    <w:abstractNumId w:val="10"/>
  </w:num>
  <w:num w:numId="33">
    <w:abstractNumId w:val="6"/>
  </w:num>
  <w:num w:numId="34">
    <w:abstractNumId w:val="5"/>
  </w:num>
  <w:num w:numId="35">
    <w:abstractNumId w:val="43"/>
  </w:num>
  <w:num w:numId="36">
    <w:abstractNumId w:val="13"/>
  </w:num>
  <w:num w:numId="37">
    <w:abstractNumId w:val="39"/>
  </w:num>
  <w:num w:numId="38">
    <w:abstractNumId w:val="3"/>
  </w:num>
  <w:num w:numId="39">
    <w:abstractNumId w:val="15"/>
  </w:num>
  <w:num w:numId="40">
    <w:abstractNumId w:val="45"/>
  </w:num>
  <w:num w:numId="41">
    <w:abstractNumId w:val="24"/>
  </w:num>
  <w:num w:numId="42">
    <w:abstractNumId w:val="36"/>
  </w:num>
  <w:num w:numId="43">
    <w:abstractNumId w:val="37"/>
  </w:num>
  <w:num w:numId="44">
    <w:abstractNumId w:val="39"/>
  </w:num>
  <w:num w:numId="45">
    <w:abstractNumId w:val="12"/>
  </w:num>
  <w:num w:numId="46">
    <w:abstractNumId w:val="34"/>
  </w:num>
  <w:num w:numId="47">
    <w:abstractNumId w:val="47"/>
  </w:num>
  <w:num w:numId="48">
    <w:abstractNumId w:val="25"/>
  </w:num>
  <w:num w:numId="49">
    <w:abstractNumId w:val="32"/>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BFE"/>
    <w:rsid w:val="000014F9"/>
    <w:rsid w:val="00002090"/>
    <w:rsid w:val="000021A7"/>
    <w:rsid w:val="000021C2"/>
    <w:rsid w:val="00003B92"/>
    <w:rsid w:val="00007F4F"/>
    <w:rsid w:val="000350BD"/>
    <w:rsid w:val="00045026"/>
    <w:rsid w:val="00046624"/>
    <w:rsid w:val="0005703E"/>
    <w:rsid w:val="00062718"/>
    <w:rsid w:val="00063C29"/>
    <w:rsid w:val="00063C34"/>
    <w:rsid w:val="0006772F"/>
    <w:rsid w:val="00070622"/>
    <w:rsid w:val="000727A8"/>
    <w:rsid w:val="00076093"/>
    <w:rsid w:val="00076941"/>
    <w:rsid w:val="00077731"/>
    <w:rsid w:val="00083417"/>
    <w:rsid w:val="00083F0E"/>
    <w:rsid w:val="000854C8"/>
    <w:rsid w:val="00085726"/>
    <w:rsid w:val="00087C39"/>
    <w:rsid w:val="000911A6"/>
    <w:rsid w:val="000963AC"/>
    <w:rsid w:val="000979FB"/>
    <w:rsid w:val="000A5CC3"/>
    <w:rsid w:val="000A5E3A"/>
    <w:rsid w:val="000B02BE"/>
    <w:rsid w:val="000B0AE0"/>
    <w:rsid w:val="000B67C5"/>
    <w:rsid w:val="000C0D34"/>
    <w:rsid w:val="000C2362"/>
    <w:rsid w:val="000C5347"/>
    <w:rsid w:val="000C630F"/>
    <w:rsid w:val="000C6362"/>
    <w:rsid w:val="000C7311"/>
    <w:rsid w:val="000D323E"/>
    <w:rsid w:val="000D54CD"/>
    <w:rsid w:val="000D599C"/>
    <w:rsid w:val="000E0F5E"/>
    <w:rsid w:val="000E1E63"/>
    <w:rsid w:val="000E3222"/>
    <w:rsid w:val="000E4190"/>
    <w:rsid w:val="000E4448"/>
    <w:rsid w:val="000E5652"/>
    <w:rsid w:val="000E6C1C"/>
    <w:rsid w:val="000F0785"/>
    <w:rsid w:val="000F251B"/>
    <w:rsid w:val="000F2BCB"/>
    <w:rsid w:val="000F3046"/>
    <w:rsid w:val="0010376C"/>
    <w:rsid w:val="00105263"/>
    <w:rsid w:val="0010779B"/>
    <w:rsid w:val="001106B9"/>
    <w:rsid w:val="001143EC"/>
    <w:rsid w:val="0011470C"/>
    <w:rsid w:val="00117049"/>
    <w:rsid w:val="001179EB"/>
    <w:rsid w:val="0012033F"/>
    <w:rsid w:val="00120949"/>
    <w:rsid w:val="00121127"/>
    <w:rsid w:val="001211F6"/>
    <w:rsid w:val="001258EF"/>
    <w:rsid w:val="0012731D"/>
    <w:rsid w:val="0012791A"/>
    <w:rsid w:val="001379DC"/>
    <w:rsid w:val="001407CB"/>
    <w:rsid w:val="0014241F"/>
    <w:rsid w:val="00143FC6"/>
    <w:rsid w:val="00144BA5"/>
    <w:rsid w:val="00154A13"/>
    <w:rsid w:val="00154EA1"/>
    <w:rsid w:val="001578F4"/>
    <w:rsid w:val="00163BDB"/>
    <w:rsid w:val="00163F1B"/>
    <w:rsid w:val="001645B7"/>
    <w:rsid w:val="00164E25"/>
    <w:rsid w:val="001719D8"/>
    <w:rsid w:val="00180A12"/>
    <w:rsid w:val="001848B5"/>
    <w:rsid w:val="00186169"/>
    <w:rsid w:val="001868B4"/>
    <w:rsid w:val="0019677E"/>
    <w:rsid w:val="001A1748"/>
    <w:rsid w:val="001A2852"/>
    <w:rsid w:val="001A2FE6"/>
    <w:rsid w:val="001A484B"/>
    <w:rsid w:val="001A4942"/>
    <w:rsid w:val="001B14BD"/>
    <w:rsid w:val="001B1EB9"/>
    <w:rsid w:val="001B7D8D"/>
    <w:rsid w:val="001C4063"/>
    <w:rsid w:val="001C7BB5"/>
    <w:rsid w:val="001E0390"/>
    <w:rsid w:val="001E28BD"/>
    <w:rsid w:val="001E4F7C"/>
    <w:rsid w:val="001F222E"/>
    <w:rsid w:val="001F293D"/>
    <w:rsid w:val="001F54AB"/>
    <w:rsid w:val="0020228C"/>
    <w:rsid w:val="00206598"/>
    <w:rsid w:val="002105BE"/>
    <w:rsid w:val="0021258A"/>
    <w:rsid w:val="00217063"/>
    <w:rsid w:val="002315B3"/>
    <w:rsid w:val="00231769"/>
    <w:rsid w:val="00232A9A"/>
    <w:rsid w:val="00232B0C"/>
    <w:rsid w:val="00234A68"/>
    <w:rsid w:val="00235FD2"/>
    <w:rsid w:val="002375B0"/>
    <w:rsid w:val="00237D76"/>
    <w:rsid w:val="00237FFC"/>
    <w:rsid w:val="00240E92"/>
    <w:rsid w:val="00250FC0"/>
    <w:rsid w:val="002516D3"/>
    <w:rsid w:val="0025275D"/>
    <w:rsid w:val="002541F8"/>
    <w:rsid w:val="00254B18"/>
    <w:rsid w:val="002563E9"/>
    <w:rsid w:val="002578F2"/>
    <w:rsid w:val="002668C3"/>
    <w:rsid w:val="00267950"/>
    <w:rsid w:val="00271856"/>
    <w:rsid w:val="002746E8"/>
    <w:rsid w:val="00276779"/>
    <w:rsid w:val="00277EC4"/>
    <w:rsid w:val="00285EC0"/>
    <w:rsid w:val="0028669F"/>
    <w:rsid w:val="00296EAB"/>
    <w:rsid w:val="002A7810"/>
    <w:rsid w:val="002B0406"/>
    <w:rsid w:val="002B08EB"/>
    <w:rsid w:val="002B6EDE"/>
    <w:rsid w:val="002B7842"/>
    <w:rsid w:val="002C0D88"/>
    <w:rsid w:val="002C3EDA"/>
    <w:rsid w:val="002C4662"/>
    <w:rsid w:val="002C5841"/>
    <w:rsid w:val="002C64BC"/>
    <w:rsid w:val="002D1831"/>
    <w:rsid w:val="002D3778"/>
    <w:rsid w:val="002D420E"/>
    <w:rsid w:val="002D5A76"/>
    <w:rsid w:val="002D7CD7"/>
    <w:rsid w:val="002E0E9D"/>
    <w:rsid w:val="002E2F1A"/>
    <w:rsid w:val="002E32B3"/>
    <w:rsid w:val="002E3909"/>
    <w:rsid w:val="002E63E0"/>
    <w:rsid w:val="002E651F"/>
    <w:rsid w:val="002E7615"/>
    <w:rsid w:val="002F147C"/>
    <w:rsid w:val="002F3247"/>
    <w:rsid w:val="002F6067"/>
    <w:rsid w:val="002F6D4B"/>
    <w:rsid w:val="002F7D28"/>
    <w:rsid w:val="0030118A"/>
    <w:rsid w:val="003016E0"/>
    <w:rsid w:val="0030228B"/>
    <w:rsid w:val="00306AD4"/>
    <w:rsid w:val="00306CB5"/>
    <w:rsid w:val="0031288C"/>
    <w:rsid w:val="00313C59"/>
    <w:rsid w:val="00317192"/>
    <w:rsid w:val="00321242"/>
    <w:rsid w:val="00321EB0"/>
    <w:rsid w:val="00322931"/>
    <w:rsid w:val="00324A36"/>
    <w:rsid w:val="00334D11"/>
    <w:rsid w:val="00335E51"/>
    <w:rsid w:val="00343CFA"/>
    <w:rsid w:val="003449AF"/>
    <w:rsid w:val="00344EB8"/>
    <w:rsid w:val="00346B6B"/>
    <w:rsid w:val="003474C1"/>
    <w:rsid w:val="00350428"/>
    <w:rsid w:val="00351B1E"/>
    <w:rsid w:val="0035686D"/>
    <w:rsid w:val="00361DE9"/>
    <w:rsid w:val="003654BC"/>
    <w:rsid w:val="003807A9"/>
    <w:rsid w:val="00381254"/>
    <w:rsid w:val="003852FC"/>
    <w:rsid w:val="00385AFC"/>
    <w:rsid w:val="0039678E"/>
    <w:rsid w:val="003A25AC"/>
    <w:rsid w:val="003A3144"/>
    <w:rsid w:val="003A4762"/>
    <w:rsid w:val="003A5E1F"/>
    <w:rsid w:val="003B05D6"/>
    <w:rsid w:val="003B0965"/>
    <w:rsid w:val="003B17BE"/>
    <w:rsid w:val="003B24F1"/>
    <w:rsid w:val="003B49E7"/>
    <w:rsid w:val="003C0E81"/>
    <w:rsid w:val="003C1A52"/>
    <w:rsid w:val="003C1C90"/>
    <w:rsid w:val="003C3C8B"/>
    <w:rsid w:val="003D2FFE"/>
    <w:rsid w:val="003D3CA7"/>
    <w:rsid w:val="003D61C5"/>
    <w:rsid w:val="003E014A"/>
    <w:rsid w:val="003E21AB"/>
    <w:rsid w:val="003E648B"/>
    <w:rsid w:val="003E73FF"/>
    <w:rsid w:val="003F3DFE"/>
    <w:rsid w:val="004005C4"/>
    <w:rsid w:val="004014DE"/>
    <w:rsid w:val="00405913"/>
    <w:rsid w:val="004059E5"/>
    <w:rsid w:val="00407C1F"/>
    <w:rsid w:val="00407C7F"/>
    <w:rsid w:val="00407CC6"/>
    <w:rsid w:val="0041032A"/>
    <w:rsid w:val="004108CD"/>
    <w:rsid w:val="00411DDE"/>
    <w:rsid w:val="00416C8B"/>
    <w:rsid w:val="004241DB"/>
    <w:rsid w:val="00432263"/>
    <w:rsid w:val="00432D0D"/>
    <w:rsid w:val="00433EB5"/>
    <w:rsid w:val="004346DB"/>
    <w:rsid w:val="00445F5B"/>
    <w:rsid w:val="00446B43"/>
    <w:rsid w:val="00450B7D"/>
    <w:rsid w:val="00452D43"/>
    <w:rsid w:val="00453F59"/>
    <w:rsid w:val="00456BE4"/>
    <w:rsid w:val="00456EDB"/>
    <w:rsid w:val="004570C7"/>
    <w:rsid w:val="00462411"/>
    <w:rsid w:val="00465FFB"/>
    <w:rsid w:val="0046682F"/>
    <w:rsid w:val="00471AE8"/>
    <w:rsid w:val="004728D7"/>
    <w:rsid w:val="004765DE"/>
    <w:rsid w:val="0047748D"/>
    <w:rsid w:val="00480782"/>
    <w:rsid w:val="00481CD1"/>
    <w:rsid w:val="0048310B"/>
    <w:rsid w:val="00483CCA"/>
    <w:rsid w:val="00486503"/>
    <w:rsid w:val="0048671B"/>
    <w:rsid w:val="004909E4"/>
    <w:rsid w:val="00490D08"/>
    <w:rsid w:val="0049575D"/>
    <w:rsid w:val="00495A7D"/>
    <w:rsid w:val="004A365E"/>
    <w:rsid w:val="004B1A18"/>
    <w:rsid w:val="004B1CA0"/>
    <w:rsid w:val="004B1FE3"/>
    <w:rsid w:val="004B5669"/>
    <w:rsid w:val="004B59D8"/>
    <w:rsid w:val="004B5C01"/>
    <w:rsid w:val="004C2000"/>
    <w:rsid w:val="004C3C88"/>
    <w:rsid w:val="004C4FFF"/>
    <w:rsid w:val="004D09EF"/>
    <w:rsid w:val="004D4BA8"/>
    <w:rsid w:val="004D6D4D"/>
    <w:rsid w:val="004E76EB"/>
    <w:rsid w:val="004F0778"/>
    <w:rsid w:val="004F0939"/>
    <w:rsid w:val="004F2D3A"/>
    <w:rsid w:val="004F4965"/>
    <w:rsid w:val="00500C0E"/>
    <w:rsid w:val="0050322E"/>
    <w:rsid w:val="00503CEE"/>
    <w:rsid w:val="0050652E"/>
    <w:rsid w:val="00506D22"/>
    <w:rsid w:val="00506DDB"/>
    <w:rsid w:val="00513BC2"/>
    <w:rsid w:val="005164BA"/>
    <w:rsid w:val="005169FC"/>
    <w:rsid w:val="00516C90"/>
    <w:rsid w:val="00516D0A"/>
    <w:rsid w:val="00523310"/>
    <w:rsid w:val="00526635"/>
    <w:rsid w:val="00540D2F"/>
    <w:rsid w:val="00541D50"/>
    <w:rsid w:val="00546357"/>
    <w:rsid w:val="00546F72"/>
    <w:rsid w:val="00550B0B"/>
    <w:rsid w:val="005514A8"/>
    <w:rsid w:val="0055199B"/>
    <w:rsid w:val="00554032"/>
    <w:rsid w:val="00554E23"/>
    <w:rsid w:val="00555A3F"/>
    <w:rsid w:val="0056590E"/>
    <w:rsid w:val="0056650A"/>
    <w:rsid w:val="00566D9D"/>
    <w:rsid w:val="00570E45"/>
    <w:rsid w:val="00571C83"/>
    <w:rsid w:val="0057479F"/>
    <w:rsid w:val="00574E04"/>
    <w:rsid w:val="005806EA"/>
    <w:rsid w:val="005820F3"/>
    <w:rsid w:val="00582870"/>
    <w:rsid w:val="00585CAE"/>
    <w:rsid w:val="00586076"/>
    <w:rsid w:val="00590837"/>
    <w:rsid w:val="005914F7"/>
    <w:rsid w:val="00591554"/>
    <w:rsid w:val="005936B4"/>
    <w:rsid w:val="00594757"/>
    <w:rsid w:val="00595A9B"/>
    <w:rsid w:val="005A5C21"/>
    <w:rsid w:val="005A7031"/>
    <w:rsid w:val="005B0D9F"/>
    <w:rsid w:val="005B3026"/>
    <w:rsid w:val="005B5959"/>
    <w:rsid w:val="005C4A67"/>
    <w:rsid w:val="005D55F1"/>
    <w:rsid w:val="005D62BB"/>
    <w:rsid w:val="005E0A20"/>
    <w:rsid w:val="005E1F83"/>
    <w:rsid w:val="005F3AF6"/>
    <w:rsid w:val="005F7D88"/>
    <w:rsid w:val="00605062"/>
    <w:rsid w:val="00605E08"/>
    <w:rsid w:val="00607C33"/>
    <w:rsid w:val="00612309"/>
    <w:rsid w:val="0061253A"/>
    <w:rsid w:val="0061386F"/>
    <w:rsid w:val="00613D89"/>
    <w:rsid w:val="00621362"/>
    <w:rsid w:val="00621EBF"/>
    <w:rsid w:val="00625A6A"/>
    <w:rsid w:val="00627DD4"/>
    <w:rsid w:val="00631AED"/>
    <w:rsid w:val="006345BF"/>
    <w:rsid w:val="00634F82"/>
    <w:rsid w:val="006350B5"/>
    <w:rsid w:val="0063619E"/>
    <w:rsid w:val="006363D1"/>
    <w:rsid w:val="00643CA9"/>
    <w:rsid w:val="00644E73"/>
    <w:rsid w:val="0065167F"/>
    <w:rsid w:val="006531BB"/>
    <w:rsid w:val="006535E6"/>
    <w:rsid w:val="0065478A"/>
    <w:rsid w:val="00657C81"/>
    <w:rsid w:val="0067060E"/>
    <w:rsid w:val="006748BE"/>
    <w:rsid w:val="0067746B"/>
    <w:rsid w:val="00683A34"/>
    <w:rsid w:val="00692FE9"/>
    <w:rsid w:val="0069379C"/>
    <w:rsid w:val="006937D6"/>
    <w:rsid w:val="006963EB"/>
    <w:rsid w:val="006A30FF"/>
    <w:rsid w:val="006A4677"/>
    <w:rsid w:val="006A4F17"/>
    <w:rsid w:val="006B23FD"/>
    <w:rsid w:val="006C2AE4"/>
    <w:rsid w:val="006C2D33"/>
    <w:rsid w:val="006C303F"/>
    <w:rsid w:val="006C37AB"/>
    <w:rsid w:val="006D03C0"/>
    <w:rsid w:val="006D331F"/>
    <w:rsid w:val="006D5D09"/>
    <w:rsid w:val="006D6426"/>
    <w:rsid w:val="006E3ED0"/>
    <w:rsid w:val="006E534F"/>
    <w:rsid w:val="006E6AFA"/>
    <w:rsid w:val="006E6C9D"/>
    <w:rsid w:val="006E7325"/>
    <w:rsid w:val="006F13D1"/>
    <w:rsid w:val="006F4DA1"/>
    <w:rsid w:val="006F4ECB"/>
    <w:rsid w:val="006F5CD5"/>
    <w:rsid w:val="0070500F"/>
    <w:rsid w:val="007070AB"/>
    <w:rsid w:val="007072D5"/>
    <w:rsid w:val="0070749C"/>
    <w:rsid w:val="007108BE"/>
    <w:rsid w:val="0071359A"/>
    <w:rsid w:val="00715CD2"/>
    <w:rsid w:val="00717354"/>
    <w:rsid w:val="007218CB"/>
    <w:rsid w:val="00721FE2"/>
    <w:rsid w:val="007232F7"/>
    <w:rsid w:val="00723788"/>
    <w:rsid w:val="00724FAA"/>
    <w:rsid w:val="00726F99"/>
    <w:rsid w:val="00734CC2"/>
    <w:rsid w:val="0073518A"/>
    <w:rsid w:val="0074362D"/>
    <w:rsid w:val="007442A2"/>
    <w:rsid w:val="00745B07"/>
    <w:rsid w:val="0074712B"/>
    <w:rsid w:val="00754B02"/>
    <w:rsid w:val="00755A02"/>
    <w:rsid w:val="00761C86"/>
    <w:rsid w:val="00762172"/>
    <w:rsid w:val="007630AA"/>
    <w:rsid w:val="007643D1"/>
    <w:rsid w:val="0076673A"/>
    <w:rsid w:val="00767003"/>
    <w:rsid w:val="00767AE9"/>
    <w:rsid w:val="00776549"/>
    <w:rsid w:val="00776595"/>
    <w:rsid w:val="0077745F"/>
    <w:rsid w:val="00782860"/>
    <w:rsid w:val="00785A9F"/>
    <w:rsid w:val="00790645"/>
    <w:rsid w:val="00791DF1"/>
    <w:rsid w:val="00796B40"/>
    <w:rsid w:val="007A542C"/>
    <w:rsid w:val="007B43CD"/>
    <w:rsid w:val="007B5CB8"/>
    <w:rsid w:val="007B61EA"/>
    <w:rsid w:val="007B6CBB"/>
    <w:rsid w:val="007B7DF3"/>
    <w:rsid w:val="007B7ED5"/>
    <w:rsid w:val="007C31A1"/>
    <w:rsid w:val="007C363D"/>
    <w:rsid w:val="007C60B4"/>
    <w:rsid w:val="007D43FC"/>
    <w:rsid w:val="007F0CE9"/>
    <w:rsid w:val="007F11D6"/>
    <w:rsid w:val="007F172E"/>
    <w:rsid w:val="008055D9"/>
    <w:rsid w:val="00807BEB"/>
    <w:rsid w:val="00810792"/>
    <w:rsid w:val="00814084"/>
    <w:rsid w:val="00814D6F"/>
    <w:rsid w:val="00816204"/>
    <w:rsid w:val="0082048E"/>
    <w:rsid w:val="008224BB"/>
    <w:rsid w:val="00823967"/>
    <w:rsid w:val="0082575D"/>
    <w:rsid w:val="00831B36"/>
    <w:rsid w:val="00832559"/>
    <w:rsid w:val="008348DB"/>
    <w:rsid w:val="00835558"/>
    <w:rsid w:val="00836202"/>
    <w:rsid w:val="008368A1"/>
    <w:rsid w:val="00843DFA"/>
    <w:rsid w:val="00847094"/>
    <w:rsid w:val="00853B17"/>
    <w:rsid w:val="0085617A"/>
    <w:rsid w:val="00857D0D"/>
    <w:rsid w:val="00861921"/>
    <w:rsid w:val="008632F3"/>
    <w:rsid w:val="00867C2E"/>
    <w:rsid w:val="00871A1E"/>
    <w:rsid w:val="00875AAB"/>
    <w:rsid w:val="008816BB"/>
    <w:rsid w:val="00885670"/>
    <w:rsid w:val="00886CB3"/>
    <w:rsid w:val="00890033"/>
    <w:rsid w:val="00890F4C"/>
    <w:rsid w:val="008B0862"/>
    <w:rsid w:val="008B18FE"/>
    <w:rsid w:val="008B3176"/>
    <w:rsid w:val="008B4B5F"/>
    <w:rsid w:val="008C2A56"/>
    <w:rsid w:val="008C4C1A"/>
    <w:rsid w:val="008C7FC5"/>
    <w:rsid w:val="008D09A1"/>
    <w:rsid w:val="008D5990"/>
    <w:rsid w:val="008D59C5"/>
    <w:rsid w:val="008D6A40"/>
    <w:rsid w:val="008E100E"/>
    <w:rsid w:val="008E7AB1"/>
    <w:rsid w:val="008F0A15"/>
    <w:rsid w:val="008F0E37"/>
    <w:rsid w:val="008F2856"/>
    <w:rsid w:val="008F3386"/>
    <w:rsid w:val="008F3D2E"/>
    <w:rsid w:val="008F62BF"/>
    <w:rsid w:val="008F74CB"/>
    <w:rsid w:val="008F75A0"/>
    <w:rsid w:val="009005A0"/>
    <w:rsid w:val="00902043"/>
    <w:rsid w:val="0090792E"/>
    <w:rsid w:val="0090792F"/>
    <w:rsid w:val="009124C6"/>
    <w:rsid w:val="00912952"/>
    <w:rsid w:val="00915C80"/>
    <w:rsid w:val="0092067B"/>
    <w:rsid w:val="009226C4"/>
    <w:rsid w:val="00927D87"/>
    <w:rsid w:val="00931CB0"/>
    <w:rsid w:val="009400E6"/>
    <w:rsid w:val="00940C59"/>
    <w:rsid w:val="00941177"/>
    <w:rsid w:val="0094372C"/>
    <w:rsid w:val="0094619E"/>
    <w:rsid w:val="00952ADE"/>
    <w:rsid w:val="00952C06"/>
    <w:rsid w:val="00955077"/>
    <w:rsid w:val="009618C0"/>
    <w:rsid w:val="009622CC"/>
    <w:rsid w:val="00963CC0"/>
    <w:rsid w:val="009768C5"/>
    <w:rsid w:val="00980837"/>
    <w:rsid w:val="00983BC7"/>
    <w:rsid w:val="00985451"/>
    <w:rsid w:val="00990D7A"/>
    <w:rsid w:val="00991677"/>
    <w:rsid w:val="00994773"/>
    <w:rsid w:val="0099676C"/>
    <w:rsid w:val="009970ED"/>
    <w:rsid w:val="009A566D"/>
    <w:rsid w:val="009B3F36"/>
    <w:rsid w:val="009C39F9"/>
    <w:rsid w:val="009C3AA3"/>
    <w:rsid w:val="009C5ECE"/>
    <w:rsid w:val="009C7519"/>
    <w:rsid w:val="009D0688"/>
    <w:rsid w:val="009D1C3B"/>
    <w:rsid w:val="009D4E74"/>
    <w:rsid w:val="009D7108"/>
    <w:rsid w:val="009D7704"/>
    <w:rsid w:val="009F105F"/>
    <w:rsid w:val="009F4246"/>
    <w:rsid w:val="009F499D"/>
    <w:rsid w:val="00A0081D"/>
    <w:rsid w:val="00A01202"/>
    <w:rsid w:val="00A07CA6"/>
    <w:rsid w:val="00A07EEA"/>
    <w:rsid w:val="00A12EF8"/>
    <w:rsid w:val="00A13C1D"/>
    <w:rsid w:val="00A13DB1"/>
    <w:rsid w:val="00A16DB1"/>
    <w:rsid w:val="00A22832"/>
    <w:rsid w:val="00A22A1F"/>
    <w:rsid w:val="00A2477C"/>
    <w:rsid w:val="00A258B3"/>
    <w:rsid w:val="00A2645C"/>
    <w:rsid w:val="00A26E39"/>
    <w:rsid w:val="00A320FB"/>
    <w:rsid w:val="00A33657"/>
    <w:rsid w:val="00A33F59"/>
    <w:rsid w:val="00A343DF"/>
    <w:rsid w:val="00A370DE"/>
    <w:rsid w:val="00A42079"/>
    <w:rsid w:val="00A42A5F"/>
    <w:rsid w:val="00A44394"/>
    <w:rsid w:val="00A455FB"/>
    <w:rsid w:val="00A53AE5"/>
    <w:rsid w:val="00A5439A"/>
    <w:rsid w:val="00A550D2"/>
    <w:rsid w:val="00A57C32"/>
    <w:rsid w:val="00A57D7C"/>
    <w:rsid w:val="00A61107"/>
    <w:rsid w:val="00A63CFB"/>
    <w:rsid w:val="00A65CB7"/>
    <w:rsid w:val="00A70518"/>
    <w:rsid w:val="00A72096"/>
    <w:rsid w:val="00A75415"/>
    <w:rsid w:val="00A80ED9"/>
    <w:rsid w:val="00A86A9C"/>
    <w:rsid w:val="00A870E1"/>
    <w:rsid w:val="00A87777"/>
    <w:rsid w:val="00A90518"/>
    <w:rsid w:val="00A93843"/>
    <w:rsid w:val="00A956F8"/>
    <w:rsid w:val="00A95ABB"/>
    <w:rsid w:val="00AA1B47"/>
    <w:rsid w:val="00AA1F09"/>
    <w:rsid w:val="00AA3ADE"/>
    <w:rsid w:val="00AB13E2"/>
    <w:rsid w:val="00AB3D71"/>
    <w:rsid w:val="00AB490A"/>
    <w:rsid w:val="00AB4A21"/>
    <w:rsid w:val="00AC1B10"/>
    <w:rsid w:val="00AC3F8D"/>
    <w:rsid w:val="00AC5F0F"/>
    <w:rsid w:val="00AD0F6C"/>
    <w:rsid w:val="00AD1B09"/>
    <w:rsid w:val="00AD2DD3"/>
    <w:rsid w:val="00AD3875"/>
    <w:rsid w:val="00AD3E1C"/>
    <w:rsid w:val="00AD443A"/>
    <w:rsid w:val="00AD4D62"/>
    <w:rsid w:val="00AE318D"/>
    <w:rsid w:val="00AE7D6A"/>
    <w:rsid w:val="00AF0316"/>
    <w:rsid w:val="00AF1790"/>
    <w:rsid w:val="00AF3D6C"/>
    <w:rsid w:val="00AF4E2B"/>
    <w:rsid w:val="00B032DC"/>
    <w:rsid w:val="00B035C4"/>
    <w:rsid w:val="00B0585D"/>
    <w:rsid w:val="00B10FE7"/>
    <w:rsid w:val="00B111DF"/>
    <w:rsid w:val="00B155A1"/>
    <w:rsid w:val="00B16E01"/>
    <w:rsid w:val="00B17311"/>
    <w:rsid w:val="00B224BF"/>
    <w:rsid w:val="00B23519"/>
    <w:rsid w:val="00B2390F"/>
    <w:rsid w:val="00B24221"/>
    <w:rsid w:val="00B25841"/>
    <w:rsid w:val="00B30523"/>
    <w:rsid w:val="00B3219A"/>
    <w:rsid w:val="00B326E7"/>
    <w:rsid w:val="00B336CD"/>
    <w:rsid w:val="00B35B78"/>
    <w:rsid w:val="00B41480"/>
    <w:rsid w:val="00B4199F"/>
    <w:rsid w:val="00B43581"/>
    <w:rsid w:val="00B439DD"/>
    <w:rsid w:val="00B450F7"/>
    <w:rsid w:val="00B462B0"/>
    <w:rsid w:val="00B470DA"/>
    <w:rsid w:val="00B513B5"/>
    <w:rsid w:val="00B518C5"/>
    <w:rsid w:val="00B54474"/>
    <w:rsid w:val="00B55A4A"/>
    <w:rsid w:val="00B604C3"/>
    <w:rsid w:val="00B749D4"/>
    <w:rsid w:val="00B8269D"/>
    <w:rsid w:val="00B860ED"/>
    <w:rsid w:val="00B9336C"/>
    <w:rsid w:val="00B94B2A"/>
    <w:rsid w:val="00B94CFF"/>
    <w:rsid w:val="00BA2A07"/>
    <w:rsid w:val="00BA602B"/>
    <w:rsid w:val="00BB0F0F"/>
    <w:rsid w:val="00BB1844"/>
    <w:rsid w:val="00BB32BF"/>
    <w:rsid w:val="00BC7B0C"/>
    <w:rsid w:val="00BC7BD8"/>
    <w:rsid w:val="00BD11DA"/>
    <w:rsid w:val="00BD6A06"/>
    <w:rsid w:val="00BE36C2"/>
    <w:rsid w:val="00BE4338"/>
    <w:rsid w:val="00BE4851"/>
    <w:rsid w:val="00BE578F"/>
    <w:rsid w:val="00BE64CC"/>
    <w:rsid w:val="00BF1BFE"/>
    <w:rsid w:val="00BF24AC"/>
    <w:rsid w:val="00BF3B6F"/>
    <w:rsid w:val="00BF56B7"/>
    <w:rsid w:val="00C01905"/>
    <w:rsid w:val="00C033BB"/>
    <w:rsid w:val="00C21389"/>
    <w:rsid w:val="00C230CB"/>
    <w:rsid w:val="00C2523C"/>
    <w:rsid w:val="00C26332"/>
    <w:rsid w:val="00C276B2"/>
    <w:rsid w:val="00C332C5"/>
    <w:rsid w:val="00C35455"/>
    <w:rsid w:val="00C3574A"/>
    <w:rsid w:val="00C37D50"/>
    <w:rsid w:val="00C420CA"/>
    <w:rsid w:val="00C430E0"/>
    <w:rsid w:val="00C43C09"/>
    <w:rsid w:val="00C5567C"/>
    <w:rsid w:val="00C55A88"/>
    <w:rsid w:val="00C60A14"/>
    <w:rsid w:val="00C62C63"/>
    <w:rsid w:val="00C63570"/>
    <w:rsid w:val="00C63C52"/>
    <w:rsid w:val="00C644CD"/>
    <w:rsid w:val="00C679B2"/>
    <w:rsid w:val="00C713CF"/>
    <w:rsid w:val="00C721E8"/>
    <w:rsid w:val="00C733C6"/>
    <w:rsid w:val="00C74840"/>
    <w:rsid w:val="00C7564B"/>
    <w:rsid w:val="00C761B9"/>
    <w:rsid w:val="00C7679A"/>
    <w:rsid w:val="00C809C7"/>
    <w:rsid w:val="00C823C9"/>
    <w:rsid w:val="00C9032E"/>
    <w:rsid w:val="00C91080"/>
    <w:rsid w:val="00C940BC"/>
    <w:rsid w:val="00C94DE7"/>
    <w:rsid w:val="00CA1D72"/>
    <w:rsid w:val="00CA5E22"/>
    <w:rsid w:val="00CB16A0"/>
    <w:rsid w:val="00CB29C6"/>
    <w:rsid w:val="00CB2BAF"/>
    <w:rsid w:val="00CB3755"/>
    <w:rsid w:val="00CB6864"/>
    <w:rsid w:val="00CC2FE9"/>
    <w:rsid w:val="00CC63A3"/>
    <w:rsid w:val="00CC683B"/>
    <w:rsid w:val="00CD2B98"/>
    <w:rsid w:val="00CD320F"/>
    <w:rsid w:val="00CD53E0"/>
    <w:rsid w:val="00CE063F"/>
    <w:rsid w:val="00CE1573"/>
    <w:rsid w:val="00CE74DC"/>
    <w:rsid w:val="00CF013B"/>
    <w:rsid w:val="00CF092B"/>
    <w:rsid w:val="00CF2529"/>
    <w:rsid w:val="00CF49F2"/>
    <w:rsid w:val="00D00B74"/>
    <w:rsid w:val="00D01331"/>
    <w:rsid w:val="00D03104"/>
    <w:rsid w:val="00D05CA4"/>
    <w:rsid w:val="00D05F61"/>
    <w:rsid w:val="00D103B3"/>
    <w:rsid w:val="00D21411"/>
    <w:rsid w:val="00D238DC"/>
    <w:rsid w:val="00D2480B"/>
    <w:rsid w:val="00D27A26"/>
    <w:rsid w:val="00D32425"/>
    <w:rsid w:val="00D34A99"/>
    <w:rsid w:val="00D354DE"/>
    <w:rsid w:val="00D35A4F"/>
    <w:rsid w:val="00D40195"/>
    <w:rsid w:val="00D40B5D"/>
    <w:rsid w:val="00D410A4"/>
    <w:rsid w:val="00D43538"/>
    <w:rsid w:val="00D449E5"/>
    <w:rsid w:val="00D5018C"/>
    <w:rsid w:val="00D52ED7"/>
    <w:rsid w:val="00D56670"/>
    <w:rsid w:val="00D5788D"/>
    <w:rsid w:val="00D60360"/>
    <w:rsid w:val="00D6516D"/>
    <w:rsid w:val="00D66A7E"/>
    <w:rsid w:val="00D6780B"/>
    <w:rsid w:val="00D7018C"/>
    <w:rsid w:val="00D710B3"/>
    <w:rsid w:val="00D744E7"/>
    <w:rsid w:val="00D77F6F"/>
    <w:rsid w:val="00D82B5B"/>
    <w:rsid w:val="00D82D3C"/>
    <w:rsid w:val="00D8449A"/>
    <w:rsid w:val="00D90F6C"/>
    <w:rsid w:val="00D93659"/>
    <w:rsid w:val="00D9472D"/>
    <w:rsid w:val="00D95E8A"/>
    <w:rsid w:val="00D964B8"/>
    <w:rsid w:val="00D978E1"/>
    <w:rsid w:val="00DA042A"/>
    <w:rsid w:val="00DA1EEB"/>
    <w:rsid w:val="00DA5EED"/>
    <w:rsid w:val="00DA7670"/>
    <w:rsid w:val="00DC44B2"/>
    <w:rsid w:val="00DD013C"/>
    <w:rsid w:val="00DD06D5"/>
    <w:rsid w:val="00DD2C72"/>
    <w:rsid w:val="00DD4CA5"/>
    <w:rsid w:val="00DD6632"/>
    <w:rsid w:val="00DD710A"/>
    <w:rsid w:val="00DE03E8"/>
    <w:rsid w:val="00DE0A20"/>
    <w:rsid w:val="00DE2290"/>
    <w:rsid w:val="00DE2CF9"/>
    <w:rsid w:val="00DE3FAE"/>
    <w:rsid w:val="00DE605D"/>
    <w:rsid w:val="00DE617D"/>
    <w:rsid w:val="00DE7129"/>
    <w:rsid w:val="00DF2EE9"/>
    <w:rsid w:val="00DF6765"/>
    <w:rsid w:val="00E01682"/>
    <w:rsid w:val="00E02DE0"/>
    <w:rsid w:val="00E03E38"/>
    <w:rsid w:val="00E04E45"/>
    <w:rsid w:val="00E078CA"/>
    <w:rsid w:val="00E17929"/>
    <w:rsid w:val="00E17B18"/>
    <w:rsid w:val="00E26BFC"/>
    <w:rsid w:val="00E31CAF"/>
    <w:rsid w:val="00E31F41"/>
    <w:rsid w:val="00E33652"/>
    <w:rsid w:val="00E33DF7"/>
    <w:rsid w:val="00E41B91"/>
    <w:rsid w:val="00E42AAE"/>
    <w:rsid w:val="00E4480B"/>
    <w:rsid w:val="00E44F65"/>
    <w:rsid w:val="00E458D6"/>
    <w:rsid w:val="00E45BBB"/>
    <w:rsid w:val="00E47A21"/>
    <w:rsid w:val="00E50044"/>
    <w:rsid w:val="00E518FE"/>
    <w:rsid w:val="00E51C0D"/>
    <w:rsid w:val="00E54420"/>
    <w:rsid w:val="00E64EAE"/>
    <w:rsid w:val="00E71314"/>
    <w:rsid w:val="00E722CF"/>
    <w:rsid w:val="00E7379B"/>
    <w:rsid w:val="00E81E1B"/>
    <w:rsid w:val="00E85E38"/>
    <w:rsid w:val="00E86085"/>
    <w:rsid w:val="00E86811"/>
    <w:rsid w:val="00E87A2F"/>
    <w:rsid w:val="00E9160B"/>
    <w:rsid w:val="00E917F0"/>
    <w:rsid w:val="00E9459A"/>
    <w:rsid w:val="00E95D90"/>
    <w:rsid w:val="00E9672E"/>
    <w:rsid w:val="00EA0B16"/>
    <w:rsid w:val="00EA0FEE"/>
    <w:rsid w:val="00EB0588"/>
    <w:rsid w:val="00EB4810"/>
    <w:rsid w:val="00EC0C2A"/>
    <w:rsid w:val="00ED2EB4"/>
    <w:rsid w:val="00ED4528"/>
    <w:rsid w:val="00ED456D"/>
    <w:rsid w:val="00ED560F"/>
    <w:rsid w:val="00ED58E9"/>
    <w:rsid w:val="00EE07ED"/>
    <w:rsid w:val="00EE2E9C"/>
    <w:rsid w:val="00EE2F96"/>
    <w:rsid w:val="00EF030E"/>
    <w:rsid w:val="00EF44FB"/>
    <w:rsid w:val="00EF6D24"/>
    <w:rsid w:val="00F004AC"/>
    <w:rsid w:val="00F02BC8"/>
    <w:rsid w:val="00F03FA2"/>
    <w:rsid w:val="00F040BF"/>
    <w:rsid w:val="00F0679C"/>
    <w:rsid w:val="00F06BB5"/>
    <w:rsid w:val="00F10E24"/>
    <w:rsid w:val="00F11CB4"/>
    <w:rsid w:val="00F15115"/>
    <w:rsid w:val="00F17551"/>
    <w:rsid w:val="00F17E01"/>
    <w:rsid w:val="00F231A7"/>
    <w:rsid w:val="00F30538"/>
    <w:rsid w:val="00F32751"/>
    <w:rsid w:val="00F328CE"/>
    <w:rsid w:val="00F42A6A"/>
    <w:rsid w:val="00F44DCA"/>
    <w:rsid w:val="00F50FE7"/>
    <w:rsid w:val="00F53D86"/>
    <w:rsid w:val="00F5496E"/>
    <w:rsid w:val="00F54FD9"/>
    <w:rsid w:val="00F55AE2"/>
    <w:rsid w:val="00F57932"/>
    <w:rsid w:val="00F679A5"/>
    <w:rsid w:val="00F67D81"/>
    <w:rsid w:val="00F736B7"/>
    <w:rsid w:val="00F770AA"/>
    <w:rsid w:val="00F87D78"/>
    <w:rsid w:val="00FA0733"/>
    <w:rsid w:val="00FA2D12"/>
    <w:rsid w:val="00FA40E6"/>
    <w:rsid w:val="00FB77A7"/>
    <w:rsid w:val="00FC0532"/>
    <w:rsid w:val="00FC3865"/>
    <w:rsid w:val="00FC41F8"/>
    <w:rsid w:val="00FC722D"/>
    <w:rsid w:val="00FC7AE7"/>
    <w:rsid w:val="00FD5403"/>
    <w:rsid w:val="00FD645D"/>
    <w:rsid w:val="00FD7B75"/>
    <w:rsid w:val="00FE54EE"/>
    <w:rsid w:val="00FE6EED"/>
    <w:rsid w:val="00FF2119"/>
    <w:rsid w:val="00FF2954"/>
    <w:rsid w:val="00FF31FD"/>
    <w:rsid w:val="00FF4497"/>
    <w:rsid w:val="00FF4B8A"/>
    <w:rsid w:val="00FF7828"/>
    <w:rsid w:val="00FF7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E35F18"/>
  <w15:chartTrackingRefBased/>
  <w15:docId w15:val="{B7959138-10F5-4502-A551-503DBEBA0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3AC"/>
  </w:style>
  <w:style w:type="paragraph" w:styleId="Titre1">
    <w:name w:val="heading 1"/>
    <w:basedOn w:val="Normal"/>
    <w:next w:val="Normal"/>
    <w:link w:val="Titre1Car"/>
    <w:uiPriority w:val="9"/>
    <w:qFormat/>
    <w:rsid w:val="00E04E45"/>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Titre2">
    <w:name w:val="heading 2"/>
    <w:basedOn w:val="Normal"/>
    <w:next w:val="Normal"/>
    <w:link w:val="Titre2Car"/>
    <w:uiPriority w:val="9"/>
    <w:unhideWhenUsed/>
    <w:qFormat/>
    <w:rsid w:val="00E04E45"/>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F1BFE"/>
    <w:pPr>
      <w:ind w:left="720"/>
      <w:contextualSpacing/>
    </w:pPr>
  </w:style>
  <w:style w:type="paragraph" w:styleId="NormalWeb">
    <w:name w:val="Normal (Web)"/>
    <w:basedOn w:val="Normal"/>
    <w:uiPriority w:val="99"/>
    <w:semiHidden/>
    <w:unhideWhenUsed/>
    <w:rsid w:val="00FF2119"/>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lledutableau">
    <w:name w:val="Table Grid"/>
    <w:basedOn w:val="TableauNormal"/>
    <w:uiPriority w:val="39"/>
    <w:rsid w:val="00F02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85726"/>
    <w:pPr>
      <w:tabs>
        <w:tab w:val="center" w:pos="4819"/>
        <w:tab w:val="right" w:pos="9638"/>
      </w:tabs>
      <w:spacing w:after="0" w:line="240" w:lineRule="auto"/>
    </w:pPr>
  </w:style>
  <w:style w:type="character" w:customStyle="1" w:styleId="En-tteCar">
    <w:name w:val="En-tête Car"/>
    <w:basedOn w:val="Policepardfaut"/>
    <w:link w:val="En-tte"/>
    <w:uiPriority w:val="99"/>
    <w:rsid w:val="00085726"/>
  </w:style>
  <w:style w:type="paragraph" w:styleId="Pieddepage">
    <w:name w:val="footer"/>
    <w:basedOn w:val="Normal"/>
    <w:link w:val="PieddepageCar"/>
    <w:uiPriority w:val="99"/>
    <w:unhideWhenUsed/>
    <w:rsid w:val="00085726"/>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085726"/>
  </w:style>
  <w:style w:type="character" w:customStyle="1" w:styleId="Titre1Car">
    <w:name w:val="Titre 1 Car"/>
    <w:basedOn w:val="Policepardfaut"/>
    <w:link w:val="Titre1"/>
    <w:uiPriority w:val="99"/>
    <w:rsid w:val="00E04E45"/>
    <w:rPr>
      <w:rFonts w:asciiTheme="majorHAnsi" w:eastAsiaTheme="majorEastAsia" w:hAnsiTheme="majorHAnsi" w:cstheme="majorBidi"/>
      <w:color w:val="2F5496" w:themeColor="accent1" w:themeShade="BF"/>
      <w:sz w:val="32"/>
      <w:szCs w:val="32"/>
      <w:lang w:val="en-GB"/>
    </w:rPr>
  </w:style>
  <w:style w:type="character" w:customStyle="1" w:styleId="Titre2Car">
    <w:name w:val="Titre 2 Car"/>
    <w:basedOn w:val="Policepardfaut"/>
    <w:link w:val="Titre2"/>
    <w:uiPriority w:val="9"/>
    <w:rsid w:val="00E04E45"/>
    <w:rPr>
      <w:rFonts w:asciiTheme="majorHAnsi" w:eastAsiaTheme="majorEastAsia" w:hAnsiTheme="majorHAnsi" w:cstheme="majorBidi"/>
      <w:color w:val="2F5496" w:themeColor="accent1" w:themeShade="BF"/>
      <w:sz w:val="26"/>
      <w:szCs w:val="26"/>
      <w:lang w:val="en-GB"/>
    </w:rPr>
  </w:style>
  <w:style w:type="character" w:styleId="Lienhypertexte">
    <w:name w:val="Hyperlink"/>
    <w:basedOn w:val="Policepardfaut"/>
    <w:uiPriority w:val="99"/>
    <w:unhideWhenUsed/>
    <w:rsid w:val="00E04E45"/>
    <w:rPr>
      <w:color w:val="0563C1" w:themeColor="hyperlink"/>
      <w:u w:val="single"/>
    </w:rPr>
  </w:style>
  <w:style w:type="character" w:styleId="Lienhypertextesuivivisit">
    <w:name w:val="FollowedHyperlink"/>
    <w:basedOn w:val="Policepardfaut"/>
    <w:uiPriority w:val="99"/>
    <w:semiHidden/>
    <w:unhideWhenUsed/>
    <w:rsid w:val="008348DB"/>
    <w:rPr>
      <w:color w:val="954F72" w:themeColor="followedHyperlink"/>
      <w:u w:val="single"/>
    </w:rPr>
  </w:style>
  <w:style w:type="character" w:styleId="Marquedecommentaire">
    <w:name w:val="annotation reference"/>
    <w:basedOn w:val="Policepardfaut"/>
    <w:uiPriority w:val="99"/>
    <w:semiHidden/>
    <w:unhideWhenUsed/>
    <w:rsid w:val="001E4F7C"/>
    <w:rPr>
      <w:sz w:val="16"/>
      <w:szCs w:val="16"/>
    </w:rPr>
  </w:style>
  <w:style w:type="paragraph" w:styleId="Commentaire">
    <w:name w:val="annotation text"/>
    <w:basedOn w:val="Normal"/>
    <w:link w:val="CommentaireCar"/>
    <w:uiPriority w:val="99"/>
    <w:unhideWhenUsed/>
    <w:rsid w:val="001E4F7C"/>
    <w:pPr>
      <w:spacing w:line="240" w:lineRule="auto"/>
    </w:pPr>
    <w:rPr>
      <w:sz w:val="20"/>
      <w:szCs w:val="20"/>
    </w:rPr>
  </w:style>
  <w:style w:type="character" w:customStyle="1" w:styleId="CommentaireCar">
    <w:name w:val="Commentaire Car"/>
    <w:basedOn w:val="Policepardfaut"/>
    <w:link w:val="Commentaire"/>
    <w:uiPriority w:val="99"/>
    <w:rsid w:val="001E4F7C"/>
    <w:rPr>
      <w:sz w:val="20"/>
      <w:szCs w:val="20"/>
    </w:rPr>
  </w:style>
  <w:style w:type="paragraph" w:styleId="Objetducommentaire">
    <w:name w:val="annotation subject"/>
    <w:basedOn w:val="Commentaire"/>
    <w:next w:val="Commentaire"/>
    <w:link w:val="ObjetducommentaireCar"/>
    <w:uiPriority w:val="99"/>
    <w:semiHidden/>
    <w:unhideWhenUsed/>
    <w:rsid w:val="001E4F7C"/>
    <w:rPr>
      <w:b/>
      <w:bCs/>
    </w:rPr>
  </w:style>
  <w:style w:type="character" w:customStyle="1" w:styleId="ObjetducommentaireCar">
    <w:name w:val="Objet du commentaire Car"/>
    <w:basedOn w:val="CommentaireCar"/>
    <w:link w:val="Objetducommentaire"/>
    <w:uiPriority w:val="99"/>
    <w:semiHidden/>
    <w:rsid w:val="001E4F7C"/>
    <w:rPr>
      <w:b/>
      <w:bCs/>
      <w:sz w:val="20"/>
      <w:szCs w:val="20"/>
    </w:rPr>
  </w:style>
  <w:style w:type="paragraph" w:styleId="Textedebulles">
    <w:name w:val="Balloon Text"/>
    <w:basedOn w:val="Normal"/>
    <w:link w:val="TextedebullesCar"/>
    <w:uiPriority w:val="99"/>
    <w:semiHidden/>
    <w:unhideWhenUsed/>
    <w:rsid w:val="001E4F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4F7C"/>
    <w:rPr>
      <w:rFonts w:ascii="Segoe UI" w:hAnsi="Segoe UI" w:cs="Segoe UI"/>
      <w:sz w:val="18"/>
      <w:szCs w:val="18"/>
    </w:rPr>
  </w:style>
  <w:style w:type="character" w:customStyle="1" w:styleId="normaltextrun">
    <w:name w:val="normaltextrun"/>
    <w:basedOn w:val="Policepardfaut"/>
    <w:rsid w:val="001B1EB9"/>
  </w:style>
  <w:style w:type="character" w:customStyle="1" w:styleId="ParagraphedelisteCar">
    <w:name w:val="Paragraphe de liste Car"/>
    <w:basedOn w:val="Policepardfaut"/>
    <w:link w:val="Paragraphedeliste"/>
    <w:uiPriority w:val="34"/>
    <w:locked/>
    <w:rsid w:val="00385AFC"/>
  </w:style>
  <w:style w:type="paragraph" w:customStyle="1" w:styleId="Normal1">
    <w:name w:val="Normal1"/>
    <w:basedOn w:val="Normal"/>
    <w:rsid w:val="00574E04"/>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le-text">
    <w:name w:val="title-text"/>
    <w:basedOn w:val="Policepardfaut"/>
    <w:rsid w:val="0065167F"/>
  </w:style>
  <w:style w:type="character" w:styleId="lev">
    <w:name w:val="Strong"/>
    <w:basedOn w:val="Policepardfaut"/>
    <w:uiPriority w:val="22"/>
    <w:qFormat/>
    <w:rsid w:val="00277EC4"/>
    <w:rPr>
      <w:b/>
      <w:bCs/>
    </w:rPr>
  </w:style>
  <w:style w:type="paragraph" w:styleId="Lgende">
    <w:name w:val="caption"/>
    <w:basedOn w:val="Normal"/>
    <w:next w:val="Normal"/>
    <w:uiPriority w:val="35"/>
    <w:unhideWhenUsed/>
    <w:qFormat/>
    <w:rsid w:val="00FB77A7"/>
    <w:pPr>
      <w:spacing w:after="200" w:line="240" w:lineRule="auto"/>
    </w:pPr>
    <w:rPr>
      <w:i/>
      <w:iCs/>
      <w:color w:val="44546A" w:themeColor="text2"/>
      <w:sz w:val="18"/>
      <w:szCs w:val="18"/>
    </w:rPr>
  </w:style>
  <w:style w:type="table" w:styleId="Grilledetableauclaire">
    <w:name w:val="Grid Table Light"/>
    <w:basedOn w:val="TableauNormal"/>
    <w:uiPriority w:val="40"/>
    <w:rsid w:val="000C63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0C63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ighlight">
    <w:name w:val="highlight"/>
    <w:basedOn w:val="Policepardfaut"/>
    <w:rsid w:val="004570C7"/>
  </w:style>
  <w:style w:type="character" w:customStyle="1" w:styleId="Menzionenonrisolta1">
    <w:name w:val="Menzione non risolta1"/>
    <w:basedOn w:val="Policepardfaut"/>
    <w:uiPriority w:val="99"/>
    <w:semiHidden/>
    <w:unhideWhenUsed/>
    <w:rsid w:val="00657C81"/>
    <w:rPr>
      <w:color w:val="605E5C"/>
      <w:shd w:val="clear" w:color="auto" w:fill="E1DFDD"/>
    </w:rPr>
  </w:style>
  <w:style w:type="table" w:styleId="TableauGrille5Fonc-Accentuation1">
    <w:name w:val="Grid Table 5 Dark Accent 1"/>
    <w:basedOn w:val="TableauNormal"/>
    <w:uiPriority w:val="50"/>
    <w:rsid w:val="00E31C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acopre">
    <w:name w:val="acopre"/>
    <w:basedOn w:val="Policepardfaut"/>
    <w:rsid w:val="007B6CBB"/>
  </w:style>
  <w:style w:type="character" w:styleId="Accentuation">
    <w:name w:val="Emphasis"/>
    <w:basedOn w:val="Policepardfaut"/>
    <w:uiPriority w:val="20"/>
    <w:qFormat/>
    <w:rsid w:val="007B6C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59481">
      <w:bodyDiv w:val="1"/>
      <w:marLeft w:val="0"/>
      <w:marRight w:val="0"/>
      <w:marTop w:val="0"/>
      <w:marBottom w:val="0"/>
      <w:divBdr>
        <w:top w:val="none" w:sz="0" w:space="0" w:color="auto"/>
        <w:left w:val="none" w:sz="0" w:space="0" w:color="auto"/>
        <w:bottom w:val="none" w:sz="0" w:space="0" w:color="auto"/>
        <w:right w:val="none" w:sz="0" w:space="0" w:color="auto"/>
      </w:divBdr>
    </w:div>
    <w:div w:id="83041097">
      <w:bodyDiv w:val="1"/>
      <w:marLeft w:val="0"/>
      <w:marRight w:val="0"/>
      <w:marTop w:val="0"/>
      <w:marBottom w:val="0"/>
      <w:divBdr>
        <w:top w:val="none" w:sz="0" w:space="0" w:color="auto"/>
        <w:left w:val="none" w:sz="0" w:space="0" w:color="auto"/>
        <w:bottom w:val="none" w:sz="0" w:space="0" w:color="auto"/>
        <w:right w:val="none" w:sz="0" w:space="0" w:color="auto"/>
      </w:divBdr>
    </w:div>
    <w:div w:id="97256535">
      <w:bodyDiv w:val="1"/>
      <w:marLeft w:val="0"/>
      <w:marRight w:val="0"/>
      <w:marTop w:val="0"/>
      <w:marBottom w:val="0"/>
      <w:divBdr>
        <w:top w:val="none" w:sz="0" w:space="0" w:color="auto"/>
        <w:left w:val="none" w:sz="0" w:space="0" w:color="auto"/>
        <w:bottom w:val="none" w:sz="0" w:space="0" w:color="auto"/>
        <w:right w:val="none" w:sz="0" w:space="0" w:color="auto"/>
      </w:divBdr>
    </w:div>
    <w:div w:id="109279570">
      <w:bodyDiv w:val="1"/>
      <w:marLeft w:val="0"/>
      <w:marRight w:val="0"/>
      <w:marTop w:val="0"/>
      <w:marBottom w:val="0"/>
      <w:divBdr>
        <w:top w:val="none" w:sz="0" w:space="0" w:color="auto"/>
        <w:left w:val="none" w:sz="0" w:space="0" w:color="auto"/>
        <w:bottom w:val="none" w:sz="0" w:space="0" w:color="auto"/>
        <w:right w:val="none" w:sz="0" w:space="0" w:color="auto"/>
      </w:divBdr>
    </w:div>
    <w:div w:id="134303176">
      <w:bodyDiv w:val="1"/>
      <w:marLeft w:val="0"/>
      <w:marRight w:val="0"/>
      <w:marTop w:val="0"/>
      <w:marBottom w:val="0"/>
      <w:divBdr>
        <w:top w:val="none" w:sz="0" w:space="0" w:color="auto"/>
        <w:left w:val="none" w:sz="0" w:space="0" w:color="auto"/>
        <w:bottom w:val="none" w:sz="0" w:space="0" w:color="auto"/>
        <w:right w:val="none" w:sz="0" w:space="0" w:color="auto"/>
      </w:divBdr>
    </w:div>
    <w:div w:id="140467700">
      <w:bodyDiv w:val="1"/>
      <w:marLeft w:val="0"/>
      <w:marRight w:val="0"/>
      <w:marTop w:val="0"/>
      <w:marBottom w:val="0"/>
      <w:divBdr>
        <w:top w:val="none" w:sz="0" w:space="0" w:color="auto"/>
        <w:left w:val="none" w:sz="0" w:space="0" w:color="auto"/>
        <w:bottom w:val="none" w:sz="0" w:space="0" w:color="auto"/>
        <w:right w:val="none" w:sz="0" w:space="0" w:color="auto"/>
      </w:divBdr>
    </w:div>
    <w:div w:id="149634814">
      <w:bodyDiv w:val="1"/>
      <w:marLeft w:val="0"/>
      <w:marRight w:val="0"/>
      <w:marTop w:val="0"/>
      <w:marBottom w:val="0"/>
      <w:divBdr>
        <w:top w:val="none" w:sz="0" w:space="0" w:color="auto"/>
        <w:left w:val="none" w:sz="0" w:space="0" w:color="auto"/>
        <w:bottom w:val="none" w:sz="0" w:space="0" w:color="auto"/>
        <w:right w:val="none" w:sz="0" w:space="0" w:color="auto"/>
      </w:divBdr>
    </w:div>
    <w:div w:id="179055693">
      <w:bodyDiv w:val="1"/>
      <w:marLeft w:val="0"/>
      <w:marRight w:val="0"/>
      <w:marTop w:val="0"/>
      <w:marBottom w:val="0"/>
      <w:divBdr>
        <w:top w:val="none" w:sz="0" w:space="0" w:color="auto"/>
        <w:left w:val="none" w:sz="0" w:space="0" w:color="auto"/>
        <w:bottom w:val="none" w:sz="0" w:space="0" w:color="auto"/>
        <w:right w:val="none" w:sz="0" w:space="0" w:color="auto"/>
      </w:divBdr>
    </w:div>
    <w:div w:id="230967179">
      <w:bodyDiv w:val="1"/>
      <w:marLeft w:val="0"/>
      <w:marRight w:val="0"/>
      <w:marTop w:val="0"/>
      <w:marBottom w:val="0"/>
      <w:divBdr>
        <w:top w:val="none" w:sz="0" w:space="0" w:color="auto"/>
        <w:left w:val="none" w:sz="0" w:space="0" w:color="auto"/>
        <w:bottom w:val="none" w:sz="0" w:space="0" w:color="auto"/>
        <w:right w:val="none" w:sz="0" w:space="0" w:color="auto"/>
      </w:divBdr>
    </w:div>
    <w:div w:id="245699474">
      <w:bodyDiv w:val="1"/>
      <w:marLeft w:val="0"/>
      <w:marRight w:val="0"/>
      <w:marTop w:val="0"/>
      <w:marBottom w:val="0"/>
      <w:divBdr>
        <w:top w:val="none" w:sz="0" w:space="0" w:color="auto"/>
        <w:left w:val="none" w:sz="0" w:space="0" w:color="auto"/>
        <w:bottom w:val="none" w:sz="0" w:space="0" w:color="auto"/>
        <w:right w:val="none" w:sz="0" w:space="0" w:color="auto"/>
      </w:divBdr>
    </w:div>
    <w:div w:id="280576753">
      <w:bodyDiv w:val="1"/>
      <w:marLeft w:val="0"/>
      <w:marRight w:val="0"/>
      <w:marTop w:val="0"/>
      <w:marBottom w:val="0"/>
      <w:divBdr>
        <w:top w:val="none" w:sz="0" w:space="0" w:color="auto"/>
        <w:left w:val="none" w:sz="0" w:space="0" w:color="auto"/>
        <w:bottom w:val="none" w:sz="0" w:space="0" w:color="auto"/>
        <w:right w:val="none" w:sz="0" w:space="0" w:color="auto"/>
      </w:divBdr>
    </w:div>
    <w:div w:id="340475919">
      <w:bodyDiv w:val="1"/>
      <w:marLeft w:val="0"/>
      <w:marRight w:val="0"/>
      <w:marTop w:val="0"/>
      <w:marBottom w:val="0"/>
      <w:divBdr>
        <w:top w:val="none" w:sz="0" w:space="0" w:color="auto"/>
        <w:left w:val="none" w:sz="0" w:space="0" w:color="auto"/>
        <w:bottom w:val="none" w:sz="0" w:space="0" w:color="auto"/>
        <w:right w:val="none" w:sz="0" w:space="0" w:color="auto"/>
      </w:divBdr>
    </w:div>
    <w:div w:id="365521780">
      <w:bodyDiv w:val="1"/>
      <w:marLeft w:val="0"/>
      <w:marRight w:val="0"/>
      <w:marTop w:val="0"/>
      <w:marBottom w:val="0"/>
      <w:divBdr>
        <w:top w:val="none" w:sz="0" w:space="0" w:color="auto"/>
        <w:left w:val="none" w:sz="0" w:space="0" w:color="auto"/>
        <w:bottom w:val="none" w:sz="0" w:space="0" w:color="auto"/>
        <w:right w:val="none" w:sz="0" w:space="0" w:color="auto"/>
      </w:divBdr>
    </w:div>
    <w:div w:id="462887770">
      <w:bodyDiv w:val="1"/>
      <w:marLeft w:val="0"/>
      <w:marRight w:val="0"/>
      <w:marTop w:val="0"/>
      <w:marBottom w:val="0"/>
      <w:divBdr>
        <w:top w:val="none" w:sz="0" w:space="0" w:color="auto"/>
        <w:left w:val="none" w:sz="0" w:space="0" w:color="auto"/>
        <w:bottom w:val="none" w:sz="0" w:space="0" w:color="auto"/>
        <w:right w:val="none" w:sz="0" w:space="0" w:color="auto"/>
      </w:divBdr>
    </w:div>
    <w:div w:id="495725644">
      <w:bodyDiv w:val="1"/>
      <w:marLeft w:val="0"/>
      <w:marRight w:val="0"/>
      <w:marTop w:val="0"/>
      <w:marBottom w:val="0"/>
      <w:divBdr>
        <w:top w:val="none" w:sz="0" w:space="0" w:color="auto"/>
        <w:left w:val="none" w:sz="0" w:space="0" w:color="auto"/>
        <w:bottom w:val="none" w:sz="0" w:space="0" w:color="auto"/>
        <w:right w:val="none" w:sz="0" w:space="0" w:color="auto"/>
      </w:divBdr>
    </w:div>
    <w:div w:id="625354206">
      <w:bodyDiv w:val="1"/>
      <w:marLeft w:val="0"/>
      <w:marRight w:val="0"/>
      <w:marTop w:val="0"/>
      <w:marBottom w:val="0"/>
      <w:divBdr>
        <w:top w:val="none" w:sz="0" w:space="0" w:color="auto"/>
        <w:left w:val="none" w:sz="0" w:space="0" w:color="auto"/>
        <w:bottom w:val="none" w:sz="0" w:space="0" w:color="auto"/>
        <w:right w:val="none" w:sz="0" w:space="0" w:color="auto"/>
      </w:divBdr>
    </w:div>
    <w:div w:id="665210951">
      <w:bodyDiv w:val="1"/>
      <w:marLeft w:val="0"/>
      <w:marRight w:val="0"/>
      <w:marTop w:val="0"/>
      <w:marBottom w:val="0"/>
      <w:divBdr>
        <w:top w:val="none" w:sz="0" w:space="0" w:color="auto"/>
        <w:left w:val="none" w:sz="0" w:space="0" w:color="auto"/>
        <w:bottom w:val="none" w:sz="0" w:space="0" w:color="auto"/>
        <w:right w:val="none" w:sz="0" w:space="0" w:color="auto"/>
      </w:divBdr>
    </w:div>
    <w:div w:id="747724816">
      <w:bodyDiv w:val="1"/>
      <w:marLeft w:val="0"/>
      <w:marRight w:val="0"/>
      <w:marTop w:val="0"/>
      <w:marBottom w:val="0"/>
      <w:divBdr>
        <w:top w:val="none" w:sz="0" w:space="0" w:color="auto"/>
        <w:left w:val="none" w:sz="0" w:space="0" w:color="auto"/>
        <w:bottom w:val="none" w:sz="0" w:space="0" w:color="auto"/>
        <w:right w:val="none" w:sz="0" w:space="0" w:color="auto"/>
      </w:divBdr>
    </w:div>
    <w:div w:id="800922171">
      <w:bodyDiv w:val="1"/>
      <w:marLeft w:val="0"/>
      <w:marRight w:val="0"/>
      <w:marTop w:val="0"/>
      <w:marBottom w:val="0"/>
      <w:divBdr>
        <w:top w:val="none" w:sz="0" w:space="0" w:color="auto"/>
        <w:left w:val="none" w:sz="0" w:space="0" w:color="auto"/>
        <w:bottom w:val="none" w:sz="0" w:space="0" w:color="auto"/>
        <w:right w:val="none" w:sz="0" w:space="0" w:color="auto"/>
      </w:divBdr>
    </w:div>
    <w:div w:id="941834999">
      <w:bodyDiv w:val="1"/>
      <w:marLeft w:val="0"/>
      <w:marRight w:val="0"/>
      <w:marTop w:val="0"/>
      <w:marBottom w:val="0"/>
      <w:divBdr>
        <w:top w:val="none" w:sz="0" w:space="0" w:color="auto"/>
        <w:left w:val="none" w:sz="0" w:space="0" w:color="auto"/>
        <w:bottom w:val="none" w:sz="0" w:space="0" w:color="auto"/>
        <w:right w:val="none" w:sz="0" w:space="0" w:color="auto"/>
      </w:divBdr>
    </w:div>
    <w:div w:id="958561159">
      <w:bodyDiv w:val="1"/>
      <w:marLeft w:val="0"/>
      <w:marRight w:val="0"/>
      <w:marTop w:val="0"/>
      <w:marBottom w:val="0"/>
      <w:divBdr>
        <w:top w:val="none" w:sz="0" w:space="0" w:color="auto"/>
        <w:left w:val="none" w:sz="0" w:space="0" w:color="auto"/>
        <w:bottom w:val="none" w:sz="0" w:space="0" w:color="auto"/>
        <w:right w:val="none" w:sz="0" w:space="0" w:color="auto"/>
      </w:divBdr>
    </w:div>
    <w:div w:id="965963739">
      <w:bodyDiv w:val="1"/>
      <w:marLeft w:val="0"/>
      <w:marRight w:val="0"/>
      <w:marTop w:val="0"/>
      <w:marBottom w:val="0"/>
      <w:divBdr>
        <w:top w:val="none" w:sz="0" w:space="0" w:color="auto"/>
        <w:left w:val="none" w:sz="0" w:space="0" w:color="auto"/>
        <w:bottom w:val="none" w:sz="0" w:space="0" w:color="auto"/>
        <w:right w:val="none" w:sz="0" w:space="0" w:color="auto"/>
      </w:divBdr>
    </w:div>
    <w:div w:id="983895123">
      <w:bodyDiv w:val="1"/>
      <w:marLeft w:val="0"/>
      <w:marRight w:val="0"/>
      <w:marTop w:val="0"/>
      <w:marBottom w:val="0"/>
      <w:divBdr>
        <w:top w:val="none" w:sz="0" w:space="0" w:color="auto"/>
        <w:left w:val="none" w:sz="0" w:space="0" w:color="auto"/>
        <w:bottom w:val="none" w:sz="0" w:space="0" w:color="auto"/>
        <w:right w:val="none" w:sz="0" w:space="0" w:color="auto"/>
      </w:divBdr>
    </w:div>
    <w:div w:id="1044133736">
      <w:bodyDiv w:val="1"/>
      <w:marLeft w:val="0"/>
      <w:marRight w:val="0"/>
      <w:marTop w:val="0"/>
      <w:marBottom w:val="0"/>
      <w:divBdr>
        <w:top w:val="none" w:sz="0" w:space="0" w:color="auto"/>
        <w:left w:val="none" w:sz="0" w:space="0" w:color="auto"/>
        <w:bottom w:val="none" w:sz="0" w:space="0" w:color="auto"/>
        <w:right w:val="none" w:sz="0" w:space="0" w:color="auto"/>
      </w:divBdr>
    </w:div>
    <w:div w:id="1069036779">
      <w:bodyDiv w:val="1"/>
      <w:marLeft w:val="0"/>
      <w:marRight w:val="0"/>
      <w:marTop w:val="0"/>
      <w:marBottom w:val="0"/>
      <w:divBdr>
        <w:top w:val="none" w:sz="0" w:space="0" w:color="auto"/>
        <w:left w:val="none" w:sz="0" w:space="0" w:color="auto"/>
        <w:bottom w:val="none" w:sz="0" w:space="0" w:color="auto"/>
        <w:right w:val="none" w:sz="0" w:space="0" w:color="auto"/>
      </w:divBdr>
    </w:div>
    <w:div w:id="1135950022">
      <w:bodyDiv w:val="1"/>
      <w:marLeft w:val="0"/>
      <w:marRight w:val="0"/>
      <w:marTop w:val="0"/>
      <w:marBottom w:val="0"/>
      <w:divBdr>
        <w:top w:val="none" w:sz="0" w:space="0" w:color="auto"/>
        <w:left w:val="none" w:sz="0" w:space="0" w:color="auto"/>
        <w:bottom w:val="none" w:sz="0" w:space="0" w:color="auto"/>
        <w:right w:val="none" w:sz="0" w:space="0" w:color="auto"/>
      </w:divBdr>
    </w:div>
    <w:div w:id="1172798721">
      <w:bodyDiv w:val="1"/>
      <w:marLeft w:val="0"/>
      <w:marRight w:val="0"/>
      <w:marTop w:val="0"/>
      <w:marBottom w:val="0"/>
      <w:divBdr>
        <w:top w:val="none" w:sz="0" w:space="0" w:color="auto"/>
        <w:left w:val="none" w:sz="0" w:space="0" w:color="auto"/>
        <w:bottom w:val="none" w:sz="0" w:space="0" w:color="auto"/>
        <w:right w:val="none" w:sz="0" w:space="0" w:color="auto"/>
      </w:divBdr>
    </w:div>
    <w:div w:id="1220358103">
      <w:bodyDiv w:val="1"/>
      <w:marLeft w:val="0"/>
      <w:marRight w:val="0"/>
      <w:marTop w:val="0"/>
      <w:marBottom w:val="0"/>
      <w:divBdr>
        <w:top w:val="none" w:sz="0" w:space="0" w:color="auto"/>
        <w:left w:val="none" w:sz="0" w:space="0" w:color="auto"/>
        <w:bottom w:val="none" w:sz="0" w:space="0" w:color="auto"/>
        <w:right w:val="none" w:sz="0" w:space="0" w:color="auto"/>
      </w:divBdr>
    </w:div>
    <w:div w:id="1282998571">
      <w:bodyDiv w:val="1"/>
      <w:marLeft w:val="0"/>
      <w:marRight w:val="0"/>
      <w:marTop w:val="0"/>
      <w:marBottom w:val="0"/>
      <w:divBdr>
        <w:top w:val="none" w:sz="0" w:space="0" w:color="auto"/>
        <w:left w:val="none" w:sz="0" w:space="0" w:color="auto"/>
        <w:bottom w:val="none" w:sz="0" w:space="0" w:color="auto"/>
        <w:right w:val="none" w:sz="0" w:space="0" w:color="auto"/>
      </w:divBdr>
    </w:div>
    <w:div w:id="1320881948">
      <w:bodyDiv w:val="1"/>
      <w:marLeft w:val="0"/>
      <w:marRight w:val="0"/>
      <w:marTop w:val="0"/>
      <w:marBottom w:val="0"/>
      <w:divBdr>
        <w:top w:val="none" w:sz="0" w:space="0" w:color="auto"/>
        <w:left w:val="none" w:sz="0" w:space="0" w:color="auto"/>
        <w:bottom w:val="none" w:sz="0" w:space="0" w:color="auto"/>
        <w:right w:val="none" w:sz="0" w:space="0" w:color="auto"/>
      </w:divBdr>
    </w:div>
    <w:div w:id="1427463086">
      <w:bodyDiv w:val="1"/>
      <w:marLeft w:val="0"/>
      <w:marRight w:val="0"/>
      <w:marTop w:val="0"/>
      <w:marBottom w:val="0"/>
      <w:divBdr>
        <w:top w:val="none" w:sz="0" w:space="0" w:color="auto"/>
        <w:left w:val="none" w:sz="0" w:space="0" w:color="auto"/>
        <w:bottom w:val="none" w:sz="0" w:space="0" w:color="auto"/>
        <w:right w:val="none" w:sz="0" w:space="0" w:color="auto"/>
      </w:divBdr>
    </w:div>
    <w:div w:id="1504970066">
      <w:bodyDiv w:val="1"/>
      <w:marLeft w:val="0"/>
      <w:marRight w:val="0"/>
      <w:marTop w:val="0"/>
      <w:marBottom w:val="0"/>
      <w:divBdr>
        <w:top w:val="none" w:sz="0" w:space="0" w:color="auto"/>
        <w:left w:val="none" w:sz="0" w:space="0" w:color="auto"/>
        <w:bottom w:val="none" w:sz="0" w:space="0" w:color="auto"/>
        <w:right w:val="none" w:sz="0" w:space="0" w:color="auto"/>
      </w:divBdr>
    </w:div>
    <w:div w:id="1537038536">
      <w:bodyDiv w:val="1"/>
      <w:marLeft w:val="0"/>
      <w:marRight w:val="0"/>
      <w:marTop w:val="0"/>
      <w:marBottom w:val="0"/>
      <w:divBdr>
        <w:top w:val="none" w:sz="0" w:space="0" w:color="auto"/>
        <w:left w:val="none" w:sz="0" w:space="0" w:color="auto"/>
        <w:bottom w:val="none" w:sz="0" w:space="0" w:color="auto"/>
        <w:right w:val="none" w:sz="0" w:space="0" w:color="auto"/>
      </w:divBdr>
    </w:div>
    <w:div w:id="1567567131">
      <w:bodyDiv w:val="1"/>
      <w:marLeft w:val="0"/>
      <w:marRight w:val="0"/>
      <w:marTop w:val="0"/>
      <w:marBottom w:val="0"/>
      <w:divBdr>
        <w:top w:val="none" w:sz="0" w:space="0" w:color="auto"/>
        <w:left w:val="none" w:sz="0" w:space="0" w:color="auto"/>
        <w:bottom w:val="none" w:sz="0" w:space="0" w:color="auto"/>
        <w:right w:val="none" w:sz="0" w:space="0" w:color="auto"/>
      </w:divBdr>
    </w:div>
    <w:div w:id="1582063105">
      <w:bodyDiv w:val="1"/>
      <w:marLeft w:val="0"/>
      <w:marRight w:val="0"/>
      <w:marTop w:val="0"/>
      <w:marBottom w:val="0"/>
      <w:divBdr>
        <w:top w:val="none" w:sz="0" w:space="0" w:color="auto"/>
        <w:left w:val="none" w:sz="0" w:space="0" w:color="auto"/>
        <w:bottom w:val="none" w:sz="0" w:space="0" w:color="auto"/>
        <w:right w:val="none" w:sz="0" w:space="0" w:color="auto"/>
      </w:divBdr>
    </w:div>
    <w:div w:id="1778674842">
      <w:bodyDiv w:val="1"/>
      <w:marLeft w:val="0"/>
      <w:marRight w:val="0"/>
      <w:marTop w:val="0"/>
      <w:marBottom w:val="0"/>
      <w:divBdr>
        <w:top w:val="none" w:sz="0" w:space="0" w:color="auto"/>
        <w:left w:val="none" w:sz="0" w:space="0" w:color="auto"/>
        <w:bottom w:val="none" w:sz="0" w:space="0" w:color="auto"/>
        <w:right w:val="none" w:sz="0" w:space="0" w:color="auto"/>
      </w:divBdr>
    </w:div>
    <w:div w:id="1797524727">
      <w:bodyDiv w:val="1"/>
      <w:marLeft w:val="0"/>
      <w:marRight w:val="0"/>
      <w:marTop w:val="0"/>
      <w:marBottom w:val="0"/>
      <w:divBdr>
        <w:top w:val="none" w:sz="0" w:space="0" w:color="auto"/>
        <w:left w:val="none" w:sz="0" w:space="0" w:color="auto"/>
        <w:bottom w:val="none" w:sz="0" w:space="0" w:color="auto"/>
        <w:right w:val="none" w:sz="0" w:space="0" w:color="auto"/>
      </w:divBdr>
    </w:div>
    <w:div w:id="1809977951">
      <w:bodyDiv w:val="1"/>
      <w:marLeft w:val="0"/>
      <w:marRight w:val="0"/>
      <w:marTop w:val="0"/>
      <w:marBottom w:val="0"/>
      <w:divBdr>
        <w:top w:val="none" w:sz="0" w:space="0" w:color="auto"/>
        <w:left w:val="none" w:sz="0" w:space="0" w:color="auto"/>
        <w:bottom w:val="none" w:sz="0" w:space="0" w:color="auto"/>
        <w:right w:val="none" w:sz="0" w:space="0" w:color="auto"/>
      </w:divBdr>
    </w:div>
    <w:div w:id="1816557039">
      <w:bodyDiv w:val="1"/>
      <w:marLeft w:val="0"/>
      <w:marRight w:val="0"/>
      <w:marTop w:val="0"/>
      <w:marBottom w:val="0"/>
      <w:divBdr>
        <w:top w:val="none" w:sz="0" w:space="0" w:color="auto"/>
        <w:left w:val="none" w:sz="0" w:space="0" w:color="auto"/>
        <w:bottom w:val="none" w:sz="0" w:space="0" w:color="auto"/>
        <w:right w:val="none" w:sz="0" w:space="0" w:color="auto"/>
      </w:divBdr>
    </w:div>
    <w:div w:id="2031026387">
      <w:bodyDiv w:val="1"/>
      <w:marLeft w:val="0"/>
      <w:marRight w:val="0"/>
      <w:marTop w:val="0"/>
      <w:marBottom w:val="0"/>
      <w:divBdr>
        <w:top w:val="none" w:sz="0" w:space="0" w:color="auto"/>
        <w:left w:val="none" w:sz="0" w:space="0" w:color="auto"/>
        <w:bottom w:val="none" w:sz="0" w:space="0" w:color="auto"/>
        <w:right w:val="none" w:sz="0" w:space="0" w:color="auto"/>
      </w:divBdr>
    </w:div>
    <w:div w:id="2031253144">
      <w:bodyDiv w:val="1"/>
      <w:marLeft w:val="0"/>
      <w:marRight w:val="0"/>
      <w:marTop w:val="0"/>
      <w:marBottom w:val="0"/>
      <w:divBdr>
        <w:top w:val="none" w:sz="0" w:space="0" w:color="auto"/>
        <w:left w:val="none" w:sz="0" w:space="0" w:color="auto"/>
        <w:bottom w:val="none" w:sz="0" w:space="0" w:color="auto"/>
        <w:right w:val="none" w:sz="0" w:space="0" w:color="auto"/>
      </w:divBdr>
    </w:div>
    <w:div w:id="20992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ites/info/files/research_and_innovation/funding/documents/ec_rtd_he-partnerships-water4all.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ookmark://_Toc5149462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5BC52-92F7-4C65-AC19-8519CEB4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7995</Words>
  <Characters>43973</Characters>
  <Application>Microsoft Office Word</Application>
  <DocSecurity>0</DocSecurity>
  <Lines>366</Lines>
  <Paragraphs>103</Paragraphs>
  <ScaleCrop>false</ScaleCrop>
  <HeadingPairs>
    <vt:vector size="8" baseType="variant">
      <vt:variant>
        <vt:lpstr>Titre</vt:lpstr>
      </vt:variant>
      <vt:variant>
        <vt:i4>1</vt:i4>
      </vt:variant>
      <vt:variant>
        <vt:lpstr>Titolo</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51865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Lo Porto</dc:creator>
  <cp:keywords/>
  <dc:description/>
  <cp:lastModifiedBy>MONTROSE Armelle</cp:lastModifiedBy>
  <cp:revision>2</cp:revision>
  <dcterms:created xsi:type="dcterms:W3CDTF">2020-12-15T13:29:00Z</dcterms:created>
  <dcterms:modified xsi:type="dcterms:W3CDTF">2020-12-15T13:29:00Z</dcterms:modified>
</cp:coreProperties>
</file>